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129D6" w14:textId="77777777" w:rsidR="005305A1" w:rsidRPr="00B56DF6" w:rsidRDefault="005305A1" w:rsidP="005305A1">
      <w:pPr>
        <w:pStyle w:val="BodyText"/>
        <w:ind w:left="136"/>
        <w:rPr>
          <w:rFonts w:asciiTheme="minorHAnsi" w:hAnsiTheme="minorHAnsi" w:cstheme="minorHAnsi"/>
        </w:rPr>
      </w:pPr>
    </w:p>
    <w:p w14:paraId="7324FC44" w14:textId="50466F18" w:rsidR="005305A1" w:rsidRPr="00B56DF6" w:rsidRDefault="005305A1" w:rsidP="005305A1">
      <w:pPr>
        <w:pStyle w:val="BodyText"/>
        <w:ind w:left="136"/>
        <w:rPr>
          <w:rFonts w:asciiTheme="minorHAnsi" w:hAnsiTheme="minorHAnsi" w:cstheme="minorHAnsi"/>
        </w:rPr>
      </w:pPr>
      <w:r w:rsidRPr="00B56DF6">
        <w:rPr>
          <w:rFonts w:asciiTheme="minorHAnsi" w:hAnsiTheme="minorHAnsi" w:cstheme="minorHAnsi"/>
          <w:noProof/>
        </w:rPr>
        <w:drawing>
          <wp:anchor distT="0" distB="0" distL="114300" distR="114300" simplePos="0" relativeHeight="251659776" behindDoc="1" locked="0" layoutInCell="1" allowOverlap="1" wp14:anchorId="69475197" wp14:editId="54E48160">
            <wp:simplePos x="0" y="0"/>
            <wp:positionH relativeFrom="column">
              <wp:posOffset>158115</wp:posOffset>
            </wp:positionH>
            <wp:positionV relativeFrom="paragraph">
              <wp:posOffset>1270</wp:posOffset>
            </wp:positionV>
            <wp:extent cx="3432810" cy="914400"/>
            <wp:effectExtent l="0" t="0" r="0" b="0"/>
            <wp:wrapTight wrapText="bothSides">
              <wp:wrapPolygon edited="0">
                <wp:start x="0" y="0"/>
                <wp:lineTo x="0" y="21150"/>
                <wp:lineTo x="21456" y="21150"/>
                <wp:lineTo x="21456" y="0"/>
                <wp:lineTo x="0" y="0"/>
              </wp:wrapPolygon>
            </wp:wrapTight>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WI Logo 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32810" cy="914400"/>
                    </a:xfrm>
                    <a:prstGeom prst="rect">
                      <a:avLst/>
                    </a:prstGeom>
                  </pic:spPr>
                </pic:pic>
              </a:graphicData>
            </a:graphic>
            <wp14:sizeRelH relativeFrom="page">
              <wp14:pctWidth>0</wp14:pctWidth>
            </wp14:sizeRelH>
            <wp14:sizeRelV relativeFrom="page">
              <wp14:pctHeight>0</wp14:pctHeight>
            </wp14:sizeRelV>
          </wp:anchor>
        </w:drawing>
      </w:r>
    </w:p>
    <w:p w14:paraId="12843835" w14:textId="77777777" w:rsidR="00B56DF6" w:rsidRPr="00B56DF6" w:rsidRDefault="00B56DF6" w:rsidP="005305A1">
      <w:pPr>
        <w:pStyle w:val="BodyText"/>
        <w:ind w:left="136"/>
        <w:jc w:val="center"/>
        <w:rPr>
          <w:rFonts w:asciiTheme="minorHAnsi" w:hAnsiTheme="minorHAnsi" w:cstheme="minorHAnsi"/>
          <w:b/>
          <w:bCs/>
        </w:rPr>
      </w:pPr>
    </w:p>
    <w:p w14:paraId="2C25BD6F" w14:textId="4036D488" w:rsidR="00B56DF6" w:rsidRPr="00B56DF6" w:rsidRDefault="00B56DF6" w:rsidP="005305A1">
      <w:pPr>
        <w:pStyle w:val="BodyText"/>
        <w:ind w:left="136"/>
        <w:jc w:val="center"/>
        <w:rPr>
          <w:rFonts w:asciiTheme="minorHAnsi" w:hAnsiTheme="minorHAnsi" w:cstheme="minorHAnsi"/>
          <w:b/>
          <w:bCs/>
          <w:sz w:val="28"/>
          <w:szCs w:val="28"/>
        </w:rPr>
      </w:pPr>
      <w:r w:rsidRPr="00B56DF6">
        <w:rPr>
          <w:rFonts w:asciiTheme="minorHAnsi" w:hAnsiTheme="minorHAnsi" w:cstheme="minorHAnsi"/>
          <w:b/>
          <w:bCs/>
          <w:sz w:val="28"/>
          <w:szCs w:val="28"/>
        </w:rPr>
        <w:t>EWI Governor</w:t>
      </w:r>
      <w:r w:rsidR="00EC38FC" w:rsidRPr="00B56DF6">
        <w:rPr>
          <w:rFonts w:asciiTheme="minorHAnsi" w:hAnsiTheme="minorHAnsi" w:cstheme="minorHAnsi"/>
          <w:b/>
          <w:bCs/>
          <w:sz w:val="28"/>
          <w:szCs w:val="28"/>
        </w:rPr>
        <w:t xml:space="preserve"> </w:t>
      </w:r>
    </w:p>
    <w:p w14:paraId="684D4731" w14:textId="1EAE9F66" w:rsidR="00045A06" w:rsidRPr="00B56DF6" w:rsidRDefault="005305A1" w:rsidP="005305A1">
      <w:pPr>
        <w:pStyle w:val="BodyText"/>
        <w:ind w:left="136"/>
        <w:jc w:val="center"/>
        <w:rPr>
          <w:rFonts w:asciiTheme="minorHAnsi" w:hAnsiTheme="minorHAnsi" w:cstheme="minorHAnsi"/>
          <w:b/>
          <w:bCs/>
          <w:sz w:val="28"/>
          <w:szCs w:val="28"/>
        </w:rPr>
      </w:pPr>
      <w:r w:rsidRPr="00B56DF6">
        <w:rPr>
          <w:rFonts w:asciiTheme="minorHAnsi" w:hAnsiTheme="minorHAnsi" w:cstheme="minorHAnsi"/>
          <w:b/>
          <w:bCs/>
          <w:sz w:val="28"/>
          <w:szCs w:val="28"/>
        </w:rPr>
        <w:t>R</w:t>
      </w:r>
      <w:r w:rsidR="00EC38FC" w:rsidRPr="00B56DF6">
        <w:rPr>
          <w:rFonts w:asciiTheme="minorHAnsi" w:hAnsiTheme="minorHAnsi" w:cstheme="minorHAnsi"/>
          <w:b/>
          <w:bCs/>
          <w:sz w:val="28"/>
          <w:szCs w:val="28"/>
        </w:rPr>
        <w:t xml:space="preserve">ole </w:t>
      </w:r>
      <w:r w:rsidRPr="00B56DF6">
        <w:rPr>
          <w:rFonts w:asciiTheme="minorHAnsi" w:hAnsiTheme="minorHAnsi" w:cstheme="minorHAnsi"/>
          <w:b/>
          <w:bCs/>
          <w:sz w:val="28"/>
          <w:szCs w:val="28"/>
        </w:rPr>
        <w:t>D</w:t>
      </w:r>
      <w:r w:rsidR="00EC38FC" w:rsidRPr="00B56DF6">
        <w:rPr>
          <w:rFonts w:asciiTheme="minorHAnsi" w:hAnsiTheme="minorHAnsi" w:cstheme="minorHAnsi"/>
          <w:b/>
          <w:bCs/>
          <w:sz w:val="28"/>
          <w:szCs w:val="28"/>
        </w:rPr>
        <w:t>escription</w:t>
      </w:r>
    </w:p>
    <w:p w14:paraId="2BA4EC4F" w14:textId="710A5130" w:rsidR="005305A1" w:rsidRPr="00B56DF6" w:rsidRDefault="005305A1" w:rsidP="005305A1">
      <w:pPr>
        <w:pStyle w:val="BodyText"/>
        <w:ind w:left="136"/>
        <w:jc w:val="center"/>
        <w:rPr>
          <w:rFonts w:asciiTheme="minorHAnsi" w:hAnsiTheme="minorHAnsi" w:cstheme="minorHAnsi"/>
          <w:b/>
          <w:bCs/>
        </w:rPr>
      </w:pPr>
    </w:p>
    <w:p w14:paraId="77B122DA" w14:textId="77777777" w:rsidR="00045A06" w:rsidRPr="00B56DF6" w:rsidRDefault="00EC38FC" w:rsidP="00B56DF6">
      <w:pPr>
        <w:tabs>
          <w:tab w:val="left" w:pos="468"/>
        </w:tabs>
        <w:spacing w:before="200"/>
        <w:rPr>
          <w:rFonts w:asciiTheme="minorHAnsi" w:hAnsiTheme="minorHAnsi" w:cstheme="minorHAnsi"/>
          <w:b/>
        </w:rPr>
      </w:pPr>
      <w:r w:rsidRPr="00B56DF6">
        <w:rPr>
          <w:rFonts w:asciiTheme="minorHAnsi" w:hAnsiTheme="minorHAnsi" w:cstheme="minorHAnsi"/>
          <w:b/>
        </w:rPr>
        <w:t>The role:</w:t>
      </w:r>
    </w:p>
    <w:p w14:paraId="6192EF4B" w14:textId="77777777" w:rsidR="00045A06" w:rsidRPr="00B56DF6" w:rsidRDefault="00045A06">
      <w:pPr>
        <w:pStyle w:val="BodyText"/>
        <w:spacing w:before="1"/>
        <w:rPr>
          <w:rFonts w:asciiTheme="minorHAnsi" w:hAnsiTheme="minorHAnsi" w:cstheme="minorHAnsi"/>
          <w:b/>
        </w:rPr>
      </w:pPr>
    </w:p>
    <w:p w14:paraId="5CF2F1E0" w14:textId="1192DF69" w:rsidR="00045A06" w:rsidRPr="00B56DF6" w:rsidRDefault="00EC38FC" w:rsidP="00B56DF6">
      <w:pPr>
        <w:pStyle w:val="BodyText"/>
        <w:ind w:right="135"/>
        <w:rPr>
          <w:rFonts w:asciiTheme="minorHAnsi" w:hAnsiTheme="minorHAnsi" w:cstheme="minorHAnsi"/>
        </w:rPr>
      </w:pPr>
      <w:r w:rsidRPr="00B56DF6">
        <w:rPr>
          <w:rFonts w:asciiTheme="minorHAnsi" w:hAnsiTheme="minorHAnsi" w:cstheme="minorHAnsi"/>
        </w:rPr>
        <w:t xml:space="preserve">To be </w:t>
      </w:r>
      <w:r w:rsidR="00B56DF6" w:rsidRPr="00B56DF6">
        <w:rPr>
          <w:rFonts w:asciiTheme="minorHAnsi" w:hAnsiTheme="minorHAnsi" w:cstheme="minorHAnsi"/>
        </w:rPr>
        <w:t>an</w:t>
      </w:r>
      <w:r w:rsidRPr="00B56DF6">
        <w:rPr>
          <w:rFonts w:asciiTheme="minorHAnsi" w:hAnsiTheme="minorHAnsi" w:cstheme="minorHAnsi"/>
        </w:rPr>
        <w:t xml:space="preserve"> </w:t>
      </w:r>
      <w:r w:rsidR="00B56DF6">
        <w:rPr>
          <w:rFonts w:asciiTheme="minorHAnsi" w:hAnsiTheme="minorHAnsi" w:cstheme="minorHAnsi"/>
        </w:rPr>
        <w:t>EWI Governor</w:t>
      </w:r>
      <w:r w:rsidRPr="00B56DF6">
        <w:rPr>
          <w:rFonts w:asciiTheme="minorHAnsi" w:hAnsiTheme="minorHAnsi" w:cstheme="minorHAnsi"/>
        </w:rPr>
        <w:t xml:space="preserve"> you must demonstrate a passion and commitment to </w:t>
      </w:r>
      <w:r w:rsidR="00B56DF6">
        <w:rPr>
          <w:rFonts w:asciiTheme="minorHAnsi" w:hAnsiTheme="minorHAnsi" w:cstheme="minorHAnsi"/>
        </w:rPr>
        <w:t xml:space="preserve">the development of the Institute and its mission </w:t>
      </w:r>
      <w:r w:rsidR="00B56DF6" w:rsidRPr="00B56DF6">
        <w:rPr>
          <w:rFonts w:asciiTheme="minorHAnsi" w:hAnsiTheme="minorHAnsi" w:cstheme="minorHAnsi"/>
        </w:rPr>
        <w:t>to support the proper administration of justice and the early resolution of disputes through high-quality expert evidence from specialists.</w:t>
      </w:r>
    </w:p>
    <w:p w14:paraId="6F361236" w14:textId="0727F293" w:rsidR="00045A06" w:rsidRPr="00B56DF6" w:rsidRDefault="00B56DF6" w:rsidP="00B56DF6">
      <w:pPr>
        <w:pStyle w:val="BodyText"/>
        <w:spacing w:before="200"/>
        <w:ind w:right="192"/>
        <w:rPr>
          <w:rFonts w:asciiTheme="minorHAnsi" w:hAnsiTheme="minorHAnsi" w:cstheme="minorHAnsi"/>
        </w:rPr>
      </w:pPr>
      <w:r>
        <w:rPr>
          <w:rFonts w:asciiTheme="minorHAnsi" w:hAnsiTheme="minorHAnsi" w:cstheme="minorHAnsi"/>
        </w:rPr>
        <w:t>EWI Governors are also Directors of the company and as such are responsible for strategic and financial oversight of the business.</w:t>
      </w:r>
    </w:p>
    <w:p w14:paraId="3CEF9331" w14:textId="3ED48954" w:rsidR="00045A06" w:rsidRPr="00B56DF6" w:rsidRDefault="00EC38FC" w:rsidP="00B56DF6">
      <w:pPr>
        <w:tabs>
          <w:tab w:val="left" w:pos="468"/>
        </w:tabs>
        <w:spacing w:before="198"/>
        <w:rPr>
          <w:rFonts w:asciiTheme="minorHAnsi" w:hAnsiTheme="minorHAnsi" w:cstheme="minorHAnsi"/>
          <w:b/>
        </w:rPr>
      </w:pPr>
      <w:r w:rsidRPr="00B56DF6">
        <w:rPr>
          <w:rFonts w:asciiTheme="minorHAnsi" w:hAnsiTheme="minorHAnsi" w:cstheme="minorHAnsi"/>
          <w:b/>
        </w:rPr>
        <w:t xml:space="preserve">Key </w:t>
      </w:r>
      <w:r w:rsidR="00B56DF6">
        <w:rPr>
          <w:rFonts w:asciiTheme="minorHAnsi" w:hAnsiTheme="minorHAnsi" w:cstheme="minorHAnsi"/>
          <w:b/>
        </w:rPr>
        <w:t>duties</w:t>
      </w:r>
      <w:r w:rsidRPr="00B56DF6">
        <w:rPr>
          <w:rFonts w:asciiTheme="minorHAnsi" w:hAnsiTheme="minorHAnsi" w:cstheme="minorHAnsi"/>
          <w:b/>
        </w:rPr>
        <w:t xml:space="preserve"> - </w:t>
      </w:r>
      <w:r w:rsidRPr="00B56DF6">
        <w:rPr>
          <w:rFonts w:asciiTheme="minorHAnsi" w:hAnsiTheme="minorHAnsi" w:cstheme="minorHAnsi"/>
        </w:rPr>
        <w:t xml:space="preserve">every </w:t>
      </w:r>
      <w:r w:rsidR="008D5107">
        <w:rPr>
          <w:rFonts w:asciiTheme="minorHAnsi" w:hAnsiTheme="minorHAnsi" w:cstheme="minorHAnsi"/>
        </w:rPr>
        <w:t>Governor must be</w:t>
      </w:r>
      <w:r w:rsidRPr="00B56DF6">
        <w:rPr>
          <w:rFonts w:asciiTheme="minorHAnsi" w:hAnsiTheme="minorHAnsi" w:cstheme="minorHAnsi"/>
        </w:rPr>
        <w:t xml:space="preserve"> able to do the</w:t>
      </w:r>
      <w:r w:rsidRPr="00B56DF6">
        <w:rPr>
          <w:rFonts w:asciiTheme="minorHAnsi" w:hAnsiTheme="minorHAnsi" w:cstheme="minorHAnsi"/>
          <w:spacing w:val="-15"/>
        </w:rPr>
        <w:t xml:space="preserve"> </w:t>
      </w:r>
      <w:r w:rsidRPr="00B56DF6">
        <w:rPr>
          <w:rFonts w:asciiTheme="minorHAnsi" w:hAnsiTheme="minorHAnsi" w:cstheme="minorHAnsi"/>
        </w:rPr>
        <w:t>following</w:t>
      </w:r>
      <w:r w:rsidRPr="00B56DF6">
        <w:rPr>
          <w:rFonts w:asciiTheme="minorHAnsi" w:hAnsiTheme="minorHAnsi" w:cstheme="minorHAnsi"/>
          <w:b/>
        </w:rPr>
        <w:t>:</w:t>
      </w:r>
    </w:p>
    <w:p w14:paraId="4DEEA2E8" w14:textId="77777777" w:rsidR="00045A06" w:rsidRPr="00B56DF6" w:rsidRDefault="00045A06">
      <w:pPr>
        <w:pStyle w:val="BodyText"/>
        <w:spacing w:before="2"/>
        <w:rPr>
          <w:rFonts w:asciiTheme="minorHAnsi" w:hAnsiTheme="minorHAnsi" w:cstheme="minorHAnsi"/>
          <w:b/>
        </w:rPr>
      </w:pPr>
    </w:p>
    <w:p w14:paraId="7F639EDF" w14:textId="1305A75B" w:rsidR="00B56DF6" w:rsidRPr="003439B9" w:rsidRDefault="008D5107" w:rsidP="008D5107">
      <w:pPr>
        <w:pStyle w:val="BodyText"/>
        <w:numPr>
          <w:ilvl w:val="0"/>
          <w:numId w:val="15"/>
        </w:numPr>
        <w:ind w:right="135"/>
        <w:rPr>
          <w:rFonts w:asciiTheme="minorHAnsi" w:hAnsiTheme="minorHAnsi" w:cstheme="minorHAnsi"/>
          <w:b/>
          <w:bCs/>
        </w:rPr>
      </w:pPr>
      <w:r w:rsidRPr="003439B9">
        <w:rPr>
          <w:rFonts w:asciiTheme="minorHAnsi" w:hAnsiTheme="minorHAnsi" w:cstheme="minorHAnsi"/>
          <w:b/>
          <w:bCs/>
        </w:rPr>
        <w:t>Follow the</w:t>
      </w:r>
      <w:r w:rsidR="003439B9" w:rsidRPr="003439B9">
        <w:rPr>
          <w:rFonts w:asciiTheme="minorHAnsi" w:hAnsiTheme="minorHAnsi" w:cstheme="minorHAnsi"/>
          <w:b/>
          <w:bCs/>
        </w:rPr>
        <w:t xml:space="preserve"> </w:t>
      </w:r>
      <w:r w:rsidR="00B56DF6" w:rsidRPr="003439B9">
        <w:rPr>
          <w:rFonts w:asciiTheme="minorHAnsi" w:hAnsiTheme="minorHAnsi" w:cstheme="minorHAnsi"/>
          <w:b/>
          <w:bCs/>
        </w:rPr>
        <w:t xml:space="preserve">Company’s </w:t>
      </w:r>
      <w:r w:rsidR="003439B9" w:rsidRPr="003439B9">
        <w:rPr>
          <w:rFonts w:asciiTheme="minorHAnsi" w:hAnsiTheme="minorHAnsi" w:cstheme="minorHAnsi"/>
          <w:b/>
          <w:bCs/>
        </w:rPr>
        <w:t>Articles of Association</w:t>
      </w:r>
    </w:p>
    <w:p w14:paraId="02378383" w14:textId="77777777" w:rsidR="008D5107" w:rsidRDefault="00B56DF6" w:rsidP="008D5107">
      <w:pPr>
        <w:pStyle w:val="BodyText"/>
        <w:ind w:left="720" w:right="135"/>
        <w:rPr>
          <w:rFonts w:asciiTheme="minorHAnsi" w:hAnsiTheme="minorHAnsi" w:cstheme="minorHAnsi"/>
        </w:rPr>
      </w:pPr>
      <w:r w:rsidRPr="00B56DF6">
        <w:rPr>
          <w:rFonts w:asciiTheme="minorHAnsi" w:hAnsiTheme="minorHAnsi" w:cstheme="minorHAnsi"/>
        </w:rPr>
        <w:t xml:space="preserve">You must </w:t>
      </w:r>
      <w:r w:rsidR="008D5107">
        <w:rPr>
          <w:rFonts w:asciiTheme="minorHAnsi" w:hAnsiTheme="minorHAnsi" w:cstheme="minorHAnsi"/>
        </w:rPr>
        <w:t>comply with</w:t>
      </w:r>
      <w:r w:rsidRPr="00B56DF6">
        <w:rPr>
          <w:rFonts w:asciiTheme="minorHAnsi" w:hAnsiTheme="minorHAnsi" w:cstheme="minorHAnsi"/>
        </w:rPr>
        <w:t xml:space="preserve"> the </w:t>
      </w:r>
      <w:r w:rsidR="008D5107">
        <w:rPr>
          <w:rFonts w:asciiTheme="minorHAnsi" w:hAnsiTheme="minorHAnsi" w:cstheme="minorHAnsi"/>
        </w:rPr>
        <w:t>EWI’s</w:t>
      </w:r>
      <w:r w:rsidRPr="00B56DF6">
        <w:rPr>
          <w:rFonts w:asciiTheme="minorHAnsi" w:hAnsiTheme="minorHAnsi" w:cstheme="minorHAnsi"/>
        </w:rPr>
        <w:t xml:space="preserve"> articles of association. These are written rules about running the company, agreed by the members, directors and the company secretary.</w:t>
      </w:r>
    </w:p>
    <w:p w14:paraId="37A80623" w14:textId="77777777" w:rsidR="008D5107" w:rsidRDefault="008D5107" w:rsidP="008D5107">
      <w:pPr>
        <w:pStyle w:val="BodyText"/>
        <w:ind w:left="720" w:right="135"/>
        <w:rPr>
          <w:rFonts w:asciiTheme="minorHAnsi" w:hAnsiTheme="minorHAnsi" w:cstheme="minorHAnsi"/>
        </w:rPr>
      </w:pPr>
    </w:p>
    <w:p w14:paraId="4EDC9D51" w14:textId="4A6384B5" w:rsidR="00B56DF6" w:rsidRDefault="008D5107" w:rsidP="008D5107">
      <w:pPr>
        <w:pStyle w:val="BodyText"/>
        <w:ind w:left="720" w:right="135"/>
        <w:rPr>
          <w:rFonts w:asciiTheme="minorHAnsi" w:hAnsiTheme="minorHAnsi" w:cstheme="minorHAnsi"/>
        </w:rPr>
      </w:pPr>
      <w:r>
        <w:rPr>
          <w:rFonts w:asciiTheme="minorHAnsi" w:hAnsiTheme="minorHAnsi" w:cstheme="minorHAnsi"/>
        </w:rPr>
        <w:t>These se</w:t>
      </w:r>
      <w:r w:rsidR="00B56DF6" w:rsidRPr="00B56DF6">
        <w:rPr>
          <w:rFonts w:asciiTheme="minorHAnsi" w:hAnsiTheme="minorHAnsi" w:cstheme="minorHAnsi"/>
        </w:rPr>
        <w:t xml:space="preserve">t out </w:t>
      </w:r>
      <w:r>
        <w:rPr>
          <w:rFonts w:asciiTheme="minorHAnsi" w:hAnsiTheme="minorHAnsi" w:cstheme="minorHAnsi"/>
        </w:rPr>
        <w:t>the p</w:t>
      </w:r>
      <w:r w:rsidR="00B56DF6" w:rsidRPr="00B56DF6">
        <w:rPr>
          <w:rFonts w:asciiTheme="minorHAnsi" w:hAnsiTheme="minorHAnsi" w:cstheme="minorHAnsi"/>
        </w:rPr>
        <w:t>owers you’re granted as a director, and the purpose of those powers.</w:t>
      </w:r>
      <w:r>
        <w:rPr>
          <w:rFonts w:asciiTheme="minorHAnsi" w:hAnsiTheme="minorHAnsi" w:cstheme="minorHAnsi"/>
        </w:rPr>
        <w:t xml:space="preserve"> </w:t>
      </w:r>
    </w:p>
    <w:p w14:paraId="66E6F934" w14:textId="45F33DD8" w:rsidR="008D5107" w:rsidRDefault="008D5107" w:rsidP="008D5107">
      <w:pPr>
        <w:pStyle w:val="BodyText"/>
        <w:ind w:left="720" w:right="135"/>
        <w:rPr>
          <w:rFonts w:asciiTheme="minorHAnsi" w:hAnsiTheme="minorHAnsi" w:cstheme="minorHAnsi"/>
        </w:rPr>
      </w:pPr>
    </w:p>
    <w:p w14:paraId="1F986E46" w14:textId="26CD447E" w:rsidR="008D5107" w:rsidRDefault="008D5107" w:rsidP="008D5107">
      <w:pPr>
        <w:pStyle w:val="BodyText"/>
        <w:ind w:left="720" w:right="135"/>
        <w:rPr>
          <w:rFonts w:asciiTheme="minorHAnsi" w:hAnsiTheme="minorHAnsi" w:cstheme="minorHAnsi"/>
        </w:rPr>
      </w:pPr>
      <w:r>
        <w:rPr>
          <w:rFonts w:asciiTheme="minorHAnsi" w:hAnsiTheme="minorHAnsi" w:cstheme="minorHAnsi"/>
        </w:rPr>
        <w:t xml:space="preserve">The EWI’s articles of Association can be accessed </w:t>
      </w:r>
      <w:hyperlink r:id="rId11" w:history="1">
        <w:r w:rsidRPr="008D5107">
          <w:rPr>
            <w:rStyle w:val="Hyperlink"/>
            <w:rFonts w:asciiTheme="minorHAnsi" w:hAnsiTheme="minorHAnsi" w:cstheme="minorHAnsi"/>
          </w:rPr>
          <w:t>here</w:t>
        </w:r>
      </w:hyperlink>
    </w:p>
    <w:p w14:paraId="2B316F15" w14:textId="227F33E6" w:rsidR="008D5107" w:rsidRDefault="008D5107" w:rsidP="008D5107">
      <w:pPr>
        <w:pStyle w:val="BodyText"/>
        <w:ind w:left="720" w:right="135"/>
        <w:rPr>
          <w:rFonts w:asciiTheme="minorHAnsi" w:hAnsiTheme="minorHAnsi" w:cstheme="minorHAnsi"/>
        </w:rPr>
      </w:pPr>
    </w:p>
    <w:p w14:paraId="04F6CC09" w14:textId="77777777" w:rsidR="008D5107" w:rsidRPr="00B56DF6" w:rsidRDefault="008D5107" w:rsidP="008D5107">
      <w:pPr>
        <w:pStyle w:val="BodyText"/>
        <w:ind w:left="720" w:right="135"/>
        <w:rPr>
          <w:rFonts w:asciiTheme="minorHAnsi" w:hAnsiTheme="minorHAnsi" w:cstheme="minorHAnsi"/>
        </w:rPr>
      </w:pPr>
    </w:p>
    <w:p w14:paraId="008C0F7C" w14:textId="4822B16A" w:rsidR="00B56DF6" w:rsidRPr="003439B9" w:rsidRDefault="003439B9" w:rsidP="008D5107">
      <w:pPr>
        <w:pStyle w:val="BodyText"/>
        <w:numPr>
          <w:ilvl w:val="0"/>
          <w:numId w:val="15"/>
        </w:numPr>
        <w:ind w:right="135"/>
        <w:rPr>
          <w:rFonts w:asciiTheme="minorHAnsi" w:hAnsiTheme="minorHAnsi" w:cstheme="minorHAnsi"/>
          <w:b/>
          <w:bCs/>
        </w:rPr>
      </w:pPr>
      <w:r>
        <w:rPr>
          <w:rFonts w:asciiTheme="minorHAnsi" w:hAnsiTheme="minorHAnsi" w:cstheme="minorHAnsi"/>
          <w:b/>
          <w:bCs/>
        </w:rPr>
        <w:t>Support and p</w:t>
      </w:r>
      <w:r w:rsidR="00B56DF6" w:rsidRPr="003439B9">
        <w:rPr>
          <w:rFonts w:asciiTheme="minorHAnsi" w:hAnsiTheme="minorHAnsi" w:cstheme="minorHAnsi"/>
          <w:b/>
          <w:bCs/>
        </w:rPr>
        <w:t>romote the success of the company</w:t>
      </w:r>
    </w:p>
    <w:p w14:paraId="3046A89C" w14:textId="77777777" w:rsidR="003439B9" w:rsidRDefault="00B56DF6" w:rsidP="003439B9">
      <w:pPr>
        <w:pStyle w:val="BodyText"/>
        <w:ind w:left="720" w:right="135"/>
        <w:rPr>
          <w:rFonts w:asciiTheme="minorHAnsi" w:hAnsiTheme="minorHAnsi" w:cstheme="minorHAnsi"/>
        </w:rPr>
      </w:pPr>
      <w:r w:rsidRPr="00B56DF6">
        <w:rPr>
          <w:rFonts w:asciiTheme="minorHAnsi" w:hAnsiTheme="minorHAnsi" w:cstheme="minorHAnsi"/>
        </w:rPr>
        <w:t>You must act in the company’s best interests to promote its success. You must consider the:</w:t>
      </w:r>
    </w:p>
    <w:p w14:paraId="2D850F5F" w14:textId="32A16245" w:rsidR="00B56DF6" w:rsidRPr="003439B9" w:rsidRDefault="00B56DF6" w:rsidP="003439B9">
      <w:pPr>
        <w:pStyle w:val="BodyText"/>
        <w:numPr>
          <w:ilvl w:val="1"/>
          <w:numId w:val="15"/>
        </w:numPr>
        <w:ind w:right="135"/>
        <w:rPr>
          <w:rFonts w:asciiTheme="minorHAnsi" w:hAnsiTheme="minorHAnsi" w:cstheme="minorHAnsi"/>
        </w:rPr>
      </w:pPr>
      <w:r w:rsidRPr="00B56DF6">
        <w:rPr>
          <w:rFonts w:asciiTheme="minorHAnsi" w:hAnsiTheme="minorHAnsi" w:cstheme="minorHAnsi"/>
        </w:rPr>
        <w:t xml:space="preserve">consequences of decisions, including the </w:t>
      </w:r>
      <w:r w:rsidR="003439B9" w:rsidRPr="00B56DF6">
        <w:rPr>
          <w:rFonts w:asciiTheme="minorHAnsi" w:hAnsiTheme="minorHAnsi" w:cstheme="minorHAnsi"/>
        </w:rPr>
        <w:t>long-term</w:t>
      </w:r>
      <w:r w:rsidR="003439B9">
        <w:rPr>
          <w:rFonts w:asciiTheme="minorHAnsi" w:hAnsiTheme="minorHAnsi" w:cstheme="minorHAnsi"/>
        </w:rPr>
        <w:t xml:space="preserve"> </w:t>
      </w:r>
      <w:r w:rsidRPr="003439B9">
        <w:rPr>
          <w:rFonts w:asciiTheme="minorHAnsi" w:hAnsiTheme="minorHAnsi" w:cstheme="minorHAnsi"/>
        </w:rPr>
        <w:t>interests of its employees</w:t>
      </w:r>
    </w:p>
    <w:p w14:paraId="64AB7EBF" w14:textId="77777777" w:rsidR="00B56DF6" w:rsidRPr="00B56DF6" w:rsidRDefault="00B56DF6" w:rsidP="003439B9">
      <w:pPr>
        <w:pStyle w:val="BodyText"/>
        <w:numPr>
          <w:ilvl w:val="1"/>
          <w:numId w:val="15"/>
        </w:numPr>
        <w:ind w:right="135"/>
        <w:rPr>
          <w:rFonts w:asciiTheme="minorHAnsi" w:hAnsiTheme="minorHAnsi" w:cstheme="minorHAnsi"/>
        </w:rPr>
      </w:pPr>
      <w:r w:rsidRPr="00B56DF6">
        <w:rPr>
          <w:rFonts w:asciiTheme="minorHAnsi" w:hAnsiTheme="minorHAnsi" w:cstheme="minorHAnsi"/>
        </w:rPr>
        <w:t>need to support business relationships with suppliers, customers and others</w:t>
      </w:r>
    </w:p>
    <w:p w14:paraId="222A55AB" w14:textId="77777777" w:rsidR="00B56DF6" w:rsidRPr="00B56DF6" w:rsidRDefault="00B56DF6" w:rsidP="003439B9">
      <w:pPr>
        <w:pStyle w:val="BodyText"/>
        <w:numPr>
          <w:ilvl w:val="1"/>
          <w:numId w:val="15"/>
        </w:numPr>
        <w:ind w:right="135"/>
        <w:rPr>
          <w:rFonts w:asciiTheme="minorHAnsi" w:hAnsiTheme="minorHAnsi" w:cstheme="minorHAnsi"/>
        </w:rPr>
      </w:pPr>
      <w:r w:rsidRPr="00B56DF6">
        <w:rPr>
          <w:rFonts w:asciiTheme="minorHAnsi" w:hAnsiTheme="minorHAnsi" w:cstheme="minorHAnsi"/>
        </w:rPr>
        <w:t>impact of its operations on the community and environment</w:t>
      </w:r>
    </w:p>
    <w:p w14:paraId="4D254F0C" w14:textId="77777777" w:rsidR="00B56DF6" w:rsidRPr="00B56DF6" w:rsidRDefault="00B56DF6" w:rsidP="003439B9">
      <w:pPr>
        <w:pStyle w:val="BodyText"/>
        <w:numPr>
          <w:ilvl w:val="1"/>
          <w:numId w:val="15"/>
        </w:numPr>
        <w:ind w:right="135"/>
        <w:rPr>
          <w:rFonts w:asciiTheme="minorHAnsi" w:hAnsiTheme="minorHAnsi" w:cstheme="minorHAnsi"/>
        </w:rPr>
      </w:pPr>
      <w:r w:rsidRPr="00B56DF6">
        <w:rPr>
          <w:rFonts w:asciiTheme="minorHAnsi" w:hAnsiTheme="minorHAnsi" w:cstheme="minorHAnsi"/>
        </w:rPr>
        <w:t>company’s reputation for high standards of business conduct</w:t>
      </w:r>
    </w:p>
    <w:p w14:paraId="2B56559A" w14:textId="77777777" w:rsidR="00B56DF6" w:rsidRPr="00B56DF6" w:rsidRDefault="00B56DF6" w:rsidP="003439B9">
      <w:pPr>
        <w:pStyle w:val="BodyText"/>
        <w:numPr>
          <w:ilvl w:val="1"/>
          <w:numId w:val="15"/>
        </w:numPr>
        <w:ind w:right="135"/>
        <w:rPr>
          <w:rFonts w:asciiTheme="minorHAnsi" w:hAnsiTheme="minorHAnsi" w:cstheme="minorHAnsi"/>
        </w:rPr>
      </w:pPr>
      <w:r w:rsidRPr="00B56DF6">
        <w:rPr>
          <w:rFonts w:asciiTheme="minorHAnsi" w:hAnsiTheme="minorHAnsi" w:cstheme="minorHAnsi"/>
        </w:rPr>
        <w:t>need to act fairly to all members of the company</w:t>
      </w:r>
    </w:p>
    <w:p w14:paraId="2D6C2D3C" w14:textId="77777777" w:rsidR="003439B9" w:rsidRDefault="003439B9" w:rsidP="003439B9">
      <w:pPr>
        <w:pStyle w:val="BodyText"/>
        <w:ind w:left="720" w:right="135"/>
        <w:rPr>
          <w:rFonts w:asciiTheme="minorHAnsi" w:hAnsiTheme="minorHAnsi" w:cstheme="minorHAnsi"/>
        </w:rPr>
      </w:pPr>
    </w:p>
    <w:p w14:paraId="5541AD60" w14:textId="249E36CE" w:rsidR="003439B9" w:rsidRPr="003439B9" w:rsidRDefault="003439B9" w:rsidP="003439B9">
      <w:pPr>
        <w:pStyle w:val="BodyText"/>
        <w:ind w:left="720" w:right="135"/>
        <w:rPr>
          <w:rFonts w:asciiTheme="minorHAnsi" w:hAnsiTheme="minorHAnsi" w:cstheme="minorHAnsi"/>
        </w:rPr>
      </w:pPr>
      <w:r>
        <w:rPr>
          <w:rFonts w:asciiTheme="minorHAnsi" w:hAnsiTheme="minorHAnsi" w:cstheme="minorHAnsi"/>
        </w:rPr>
        <w:t xml:space="preserve">EWI Governors should be </w:t>
      </w:r>
      <w:r w:rsidRPr="003439B9">
        <w:rPr>
          <w:rFonts w:asciiTheme="minorHAnsi" w:hAnsiTheme="minorHAnsi" w:cstheme="minorHAnsi"/>
        </w:rPr>
        <w:t>prepared to become an active member of, or chair, a committee of the Institute involving 4 meetings per year</w:t>
      </w:r>
      <w:r>
        <w:rPr>
          <w:rFonts w:asciiTheme="minorHAnsi" w:hAnsiTheme="minorHAnsi" w:cstheme="minorHAnsi"/>
        </w:rPr>
        <w:t>. They should also be prepared to support the organisation by providing advice and guidance to the members through the EWI Helpline and by giving webinars or seminars.</w:t>
      </w:r>
    </w:p>
    <w:p w14:paraId="2F6F2094" w14:textId="77777777" w:rsidR="003439B9" w:rsidRDefault="003439B9" w:rsidP="003439B9">
      <w:pPr>
        <w:pStyle w:val="BodyText"/>
        <w:ind w:left="720" w:right="135"/>
        <w:rPr>
          <w:rFonts w:asciiTheme="minorHAnsi" w:hAnsiTheme="minorHAnsi" w:cstheme="minorHAnsi"/>
        </w:rPr>
      </w:pPr>
    </w:p>
    <w:p w14:paraId="2A1ED169" w14:textId="119CD03D" w:rsidR="00B56DF6" w:rsidRDefault="00B56DF6" w:rsidP="003439B9">
      <w:pPr>
        <w:pStyle w:val="BodyText"/>
        <w:ind w:left="720" w:right="135"/>
        <w:rPr>
          <w:rFonts w:asciiTheme="minorHAnsi" w:hAnsiTheme="minorHAnsi" w:cstheme="minorHAnsi"/>
        </w:rPr>
      </w:pPr>
      <w:r w:rsidRPr="00B56DF6">
        <w:rPr>
          <w:rFonts w:asciiTheme="minorHAnsi" w:hAnsiTheme="minorHAnsi" w:cstheme="minorHAnsi"/>
        </w:rPr>
        <w:t>If the company becomes insolvent, your responsibilities as director will apply towards the creditors, instead of the company. A creditor is anyone owed money by the company.</w:t>
      </w:r>
    </w:p>
    <w:p w14:paraId="473E3062" w14:textId="77777777" w:rsidR="003439B9" w:rsidRPr="00B56DF6" w:rsidRDefault="003439B9" w:rsidP="003439B9">
      <w:pPr>
        <w:pStyle w:val="BodyText"/>
        <w:ind w:left="720" w:right="135"/>
        <w:rPr>
          <w:rFonts w:asciiTheme="minorHAnsi" w:hAnsiTheme="minorHAnsi" w:cstheme="minorHAnsi"/>
        </w:rPr>
      </w:pPr>
    </w:p>
    <w:p w14:paraId="7B546229" w14:textId="77777777" w:rsidR="00B56DF6" w:rsidRPr="003439B9" w:rsidRDefault="00B56DF6" w:rsidP="008D5107">
      <w:pPr>
        <w:pStyle w:val="BodyText"/>
        <w:numPr>
          <w:ilvl w:val="0"/>
          <w:numId w:val="15"/>
        </w:numPr>
        <w:ind w:right="135"/>
        <w:rPr>
          <w:rFonts w:asciiTheme="minorHAnsi" w:hAnsiTheme="minorHAnsi" w:cstheme="minorHAnsi"/>
          <w:b/>
          <w:bCs/>
        </w:rPr>
      </w:pPr>
      <w:r w:rsidRPr="003439B9">
        <w:rPr>
          <w:rFonts w:asciiTheme="minorHAnsi" w:hAnsiTheme="minorHAnsi" w:cstheme="minorHAnsi"/>
          <w:b/>
          <w:bCs/>
        </w:rPr>
        <w:t>Independent judgement</w:t>
      </w:r>
    </w:p>
    <w:p w14:paraId="6F46C7DC" w14:textId="64A933D5" w:rsidR="00B56DF6" w:rsidRDefault="00B56DF6" w:rsidP="003439B9">
      <w:pPr>
        <w:pStyle w:val="BodyText"/>
        <w:ind w:left="720" w:right="135"/>
        <w:rPr>
          <w:rFonts w:asciiTheme="minorHAnsi" w:hAnsiTheme="minorHAnsi" w:cstheme="minorHAnsi"/>
        </w:rPr>
      </w:pPr>
      <w:r w:rsidRPr="00B56DF6">
        <w:rPr>
          <w:rFonts w:asciiTheme="minorHAnsi" w:hAnsiTheme="minorHAnsi" w:cstheme="minorHAnsi"/>
        </w:rPr>
        <w:t>You must not allow other people to control your powers as a director. You can accept advice, but you must use your own independent judgement to make final decisions.</w:t>
      </w:r>
    </w:p>
    <w:p w14:paraId="4A3658A8" w14:textId="77777777" w:rsidR="003439B9" w:rsidRPr="00B56DF6" w:rsidRDefault="003439B9" w:rsidP="003439B9">
      <w:pPr>
        <w:pStyle w:val="BodyText"/>
        <w:ind w:left="720" w:right="135"/>
        <w:rPr>
          <w:rFonts w:asciiTheme="minorHAnsi" w:hAnsiTheme="minorHAnsi" w:cstheme="minorHAnsi"/>
        </w:rPr>
      </w:pPr>
    </w:p>
    <w:p w14:paraId="096E44A0" w14:textId="77777777" w:rsidR="00B56DF6" w:rsidRPr="003439B9" w:rsidRDefault="00B56DF6" w:rsidP="008D5107">
      <w:pPr>
        <w:pStyle w:val="BodyText"/>
        <w:numPr>
          <w:ilvl w:val="0"/>
          <w:numId w:val="15"/>
        </w:numPr>
        <w:ind w:right="135"/>
        <w:rPr>
          <w:rFonts w:asciiTheme="minorHAnsi" w:hAnsiTheme="minorHAnsi" w:cstheme="minorHAnsi"/>
          <w:b/>
          <w:bCs/>
        </w:rPr>
      </w:pPr>
      <w:r w:rsidRPr="003439B9">
        <w:rPr>
          <w:rFonts w:asciiTheme="minorHAnsi" w:hAnsiTheme="minorHAnsi" w:cstheme="minorHAnsi"/>
          <w:b/>
          <w:bCs/>
        </w:rPr>
        <w:t>Exercise reasonable care, skill and diligence</w:t>
      </w:r>
    </w:p>
    <w:p w14:paraId="664B71C9" w14:textId="77777777" w:rsidR="00B56DF6" w:rsidRPr="00B56DF6" w:rsidRDefault="00B56DF6" w:rsidP="003439B9">
      <w:pPr>
        <w:pStyle w:val="BodyText"/>
        <w:ind w:left="720" w:right="135"/>
        <w:rPr>
          <w:rFonts w:asciiTheme="minorHAnsi" w:hAnsiTheme="minorHAnsi" w:cstheme="minorHAnsi"/>
        </w:rPr>
      </w:pPr>
      <w:r w:rsidRPr="00B56DF6">
        <w:rPr>
          <w:rFonts w:asciiTheme="minorHAnsi" w:hAnsiTheme="minorHAnsi" w:cstheme="minorHAnsi"/>
        </w:rPr>
        <w:t>You must perform to the best of your ability. The more qualified or experienced you are, the greater the standard expected of you.</w:t>
      </w:r>
    </w:p>
    <w:p w14:paraId="282C66B2" w14:textId="77777777" w:rsidR="003439B9" w:rsidRDefault="003439B9" w:rsidP="003439B9">
      <w:pPr>
        <w:pStyle w:val="BodyText"/>
        <w:ind w:left="720" w:right="135"/>
        <w:rPr>
          <w:rFonts w:asciiTheme="minorHAnsi" w:hAnsiTheme="minorHAnsi" w:cstheme="minorHAnsi"/>
        </w:rPr>
      </w:pPr>
    </w:p>
    <w:p w14:paraId="775906AE" w14:textId="14C0EAF4" w:rsidR="00B56DF6" w:rsidRDefault="00B56DF6" w:rsidP="003439B9">
      <w:pPr>
        <w:pStyle w:val="BodyText"/>
        <w:ind w:left="720" w:right="135"/>
        <w:rPr>
          <w:rFonts w:asciiTheme="minorHAnsi" w:hAnsiTheme="minorHAnsi" w:cstheme="minorHAnsi"/>
        </w:rPr>
      </w:pPr>
      <w:r w:rsidRPr="00B56DF6">
        <w:rPr>
          <w:rFonts w:asciiTheme="minorHAnsi" w:hAnsiTheme="minorHAnsi" w:cstheme="minorHAnsi"/>
        </w:rPr>
        <w:t>You must use any relevant knowledge, skill or experience you have (for example, if you’re a qualified accountant).</w:t>
      </w:r>
    </w:p>
    <w:p w14:paraId="48024597" w14:textId="77777777" w:rsidR="00845089" w:rsidRDefault="00845089" w:rsidP="003439B9">
      <w:pPr>
        <w:pStyle w:val="BodyText"/>
        <w:ind w:left="720" w:right="135"/>
        <w:rPr>
          <w:rFonts w:asciiTheme="minorHAnsi" w:hAnsiTheme="minorHAnsi" w:cstheme="minorHAnsi"/>
        </w:rPr>
      </w:pPr>
    </w:p>
    <w:p w14:paraId="3E9EB7AC" w14:textId="77777777" w:rsidR="003439B9" w:rsidRPr="00B56DF6" w:rsidRDefault="003439B9" w:rsidP="003439B9">
      <w:pPr>
        <w:pStyle w:val="BodyText"/>
        <w:ind w:left="720" w:right="135"/>
        <w:rPr>
          <w:rFonts w:asciiTheme="minorHAnsi" w:hAnsiTheme="minorHAnsi" w:cstheme="minorHAnsi"/>
        </w:rPr>
      </w:pPr>
    </w:p>
    <w:p w14:paraId="2D62392C" w14:textId="77777777" w:rsidR="00B56DF6" w:rsidRPr="003439B9" w:rsidRDefault="00B56DF6" w:rsidP="008D5107">
      <w:pPr>
        <w:pStyle w:val="BodyText"/>
        <w:numPr>
          <w:ilvl w:val="0"/>
          <w:numId w:val="15"/>
        </w:numPr>
        <w:ind w:right="135"/>
        <w:rPr>
          <w:rFonts w:asciiTheme="minorHAnsi" w:hAnsiTheme="minorHAnsi" w:cstheme="minorHAnsi"/>
          <w:b/>
          <w:bCs/>
        </w:rPr>
      </w:pPr>
      <w:r w:rsidRPr="003439B9">
        <w:rPr>
          <w:rFonts w:asciiTheme="minorHAnsi" w:hAnsiTheme="minorHAnsi" w:cstheme="minorHAnsi"/>
          <w:b/>
          <w:bCs/>
        </w:rPr>
        <w:t>Avoid conflicts of interest</w:t>
      </w:r>
    </w:p>
    <w:p w14:paraId="2C381F7B" w14:textId="69F90751" w:rsidR="00B56DF6" w:rsidRDefault="00B56DF6" w:rsidP="003439B9">
      <w:pPr>
        <w:pStyle w:val="BodyText"/>
        <w:ind w:left="720" w:right="135"/>
        <w:rPr>
          <w:rFonts w:asciiTheme="minorHAnsi" w:hAnsiTheme="minorHAnsi" w:cstheme="minorHAnsi"/>
        </w:rPr>
      </w:pPr>
      <w:r w:rsidRPr="00B56DF6">
        <w:rPr>
          <w:rFonts w:asciiTheme="minorHAnsi" w:hAnsiTheme="minorHAnsi" w:cstheme="minorHAnsi"/>
        </w:rPr>
        <w:lastRenderedPageBreak/>
        <w:t>You must avoid situations where your loyalties might be divided. You should consider the positions and interests of your family, to avoid possible conflicts.</w:t>
      </w:r>
    </w:p>
    <w:p w14:paraId="119A935B" w14:textId="77777777" w:rsidR="003439B9" w:rsidRPr="00B56DF6" w:rsidRDefault="003439B9" w:rsidP="003439B9">
      <w:pPr>
        <w:pStyle w:val="BodyText"/>
        <w:ind w:left="720" w:right="135"/>
        <w:rPr>
          <w:rFonts w:asciiTheme="minorHAnsi" w:hAnsiTheme="minorHAnsi" w:cstheme="minorHAnsi"/>
        </w:rPr>
      </w:pPr>
    </w:p>
    <w:p w14:paraId="001C8B01" w14:textId="7213D73B" w:rsidR="00B56DF6" w:rsidRDefault="00B56DF6" w:rsidP="003439B9">
      <w:pPr>
        <w:pStyle w:val="BodyText"/>
        <w:ind w:left="720" w:right="135"/>
        <w:rPr>
          <w:rFonts w:asciiTheme="minorHAnsi" w:hAnsiTheme="minorHAnsi" w:cstheme="minorHAnsi"/>
        </w:rPr>
      </w:pPr>
      <w:r w:rsidRPr="00B56DF6">
        <w:rPr>
          <w:rFonts w:asciiTheme="minorHAnsi" w:hAnsiTheme="minorHAnsi" w:cstheme="minorHAnsi"/>
        </w:rPr>
        <w:t>You should tell other directors and members about any possible conflict of interest, and follow any process set out in the company’s articles of association.</w:t>
      </w:r>
    </w:p>
    <w:p w14:paraId="7E34F614" w14:textId="77777777" w:rsidR="003439B9" w:rsidRPr="00B56DF6" w:rsidRDefault="003439B9" w:rsidP="003439B9">
      <w:pPr>
        <w:pStyle w:val="BodyText"/>
        <w:ind w:left="720" w:right="135"/>
        <w:rPr>
          <w:rFonts w:asciiTheme="minorHAnsi" w:hAnsiTheme="minorHAnsi" w:cstheme="minorHAnsi"/>
        </w:rPr>
      </w:pPr>
    </w:p>
    <w:p w14:paraId="620D4641" w14:textId="50D16303" w:rsidR="00B56DF6" w:rsidRDefault="00B56DF6" w:rsidP="003439B9">
      <w:pPr>
        <w:pStyle w:val="BodyText"/>
        <w:ind w:left="720" w:right="135"/>
        <w:rPr>
          <w:rFonts w:asciiTheme="minorHAnsi" w:hAnsiTheme="minorHAnsi" w:cstheme="minorHAnsi"/>
        </w:rPr>
      </w:pPr>
      <w:r w:rsidRPr="00B56DF6">
        <w:rPr>
          <w:rFonts w:asciiTheme="minorHAnsi" w:hAnsiTheme="minorHAnsi" w:cstheme="minorHAnsi"/>
        </w:rPr>
        <w:t>This duty continues to apply if you’re no longer a director. You must not take advantage of any property, information or opportunity you became aware of as a director.</w:t>
      </w:r>
    </w:p>
    <w:p w14:paraId="0BD04CC6" w14:textId="77777777" w:rsidR="003439B9" w:rsidRPr="00B56DF6" w:rsidRDefault="003439B9" w:rsidP="003439B9">
      <w:pPr>
        <w:pStyle w:val="BodyText"/>
        <w:ind w:left="720" w:right="135"/>
        <w:rPr>
          <w:rFonts w:asciiTheme="minorHAnsi" w:hAnsiTheme="minorHAnsi" w:cstheme="minorHAnsi"/>
        </w:rPr>
      </w:pPr>
    </w:p>
    <w:p w14:paraId="324D21DA" w14:textId="77777777" w:rsidR="00B56DF6" w:rsidRPr="003439B9" w:rsidRDefault="00B56DF6" w:rsidP="008D5107">
      <w:pPr>
        <w:pStyle w:val="BodyText"/>
        <w:numPr>
          <w:ilvl w:val="0"/>
          <w:numId w:val="15"/>
        </w:numPr>
        <w:ind w:right="135"/>
        <w:rPr>
          <w:rFonts w:asciiTheme="minorHAnsi" w:hAnsiTheme="minorHAnsi" w:cstheme="minorHAnsi"/>
          <w:b/>
          <w:bCs/>
        </w:rPr>
      </w:pPr>
      <w:r w:rsidRPr="003439B9">
        <w:rPr>
          <w:rFonts w:asciiTheme="minorHAnsi" w:hAnsiTheme="minorHAnsi" w:cstheme="minorHAnsi"/>
          <w:b/>
          <w:bCs/>
        </w:rPr>
        <w:t>Third party benefits</w:t>
      </w:r>
    </w:p>
    <w:p w14:paraId="5418822F" w14:textId="511E03DF" w:rsidR="00B56DF6" w:rsidRDefault="00B56DF6" w:rsidP="003439B9">
      <w:pPr>
        <w:pStyle w:val="BodyText"/>
        <w:ind w:left="720" w:right="135"/>
        <w:rPr>
          <w:rFonts w:asciiTheme="minorHAnsi" w:hAnsiTheme="minorHAnsi" w:cstheme="minorHAnsi"/>
        </w:rPr>
      </w:pPr>
      <w:r w:rsidRPr="00B56DF6">
        <w:rPr>
          <w:rFonts w:asciiTheme="minorHAnsi" w:hAnsiTheme="minorHAnsi" w:cstheme="minorHAnsi"/>
        </w:rPr>
        <w:t>You must not accept benefits from a third party that are offered to you because you’re a director. This could cause a conflict of interest.</w:t>
      </w:r>
    </w:p>
    <w:p w14:paraId="078767D8" w14:textId="77777777" w:rsidR="003439B9" w:rsidRPr="00B56DF6" w:rsidRDefault="003439B9" w:rsidP="003439B9">
      <w:pPr>
        <w:pStyle w:val="BodyText"/>
        <w:ind w:left="720" w:right="135"/>
        <w:rPr>
          <w:rFonts w:asciiTheme="minorHAnsi" w:hAnsiTheme="minorHAnsi" w:cstheme="minorHAnsi"/>
        </w:rPr>
      </w:pPr>
    </w:p>
    <w:p w14:paraId="4B4724AF" w14:textId="70A7772C" w:rsidR="00B56DF6" w:rsidRDefault="00B56DF6" w:rsidP="003439B9">
      <w:pPr>
        <w:pStyle w:val="BodyText"/>
        <w:ind w:left="720" w:right="135"/>
        <w:rPr>
          <w:rFonts w:asciiTheme="minorHAnsi" w:hAnsiTheme="minorHAnsi" w:cstheme="minorHAnsi"/>
        </w:rPr>
      </w:pPr>
      <w:r w:rsidRPr="00B56DF6">
        <w:rPr>
          <w:rFonts w:asciiTheme="minorHAnsi" w:hAnsiTheme="minorHAnsi" w:cstheme="minorHAnsi"/>
        </w:rPr>
        <w:t>The company may allow you to accept benefits like reasonable corporate hospitality, if it’s clear there’s no conflict of interest.</w:t>
      </w:r>
    </w:p>
    <w:p w14:paraId="6393CB8B" w14:textId="77777777" w:rsidR="003439B9" w:rsidRPr="00B56DF6" w:rsidRDefault="003439B9" w:rsidP="003439B9">
      <w:pPr>
        <w:pStyle w:val="BodyText"/>
        <w:ind w:left="720" w:right="135"/>
        <w:rPr>
          <w:rFonts w:asciiTheme="minorHAnsi" w:hAnsiTheme="minorHAnsi" w:cstheme="minorHAnsi"/>
        </w:rPr>
      </w:pPr>
    </w:p>
    <w:p w14:paraId="03571EBA" w14:textId="77777777" w:rsidR="00B56DF6" w:rsidRPr="003439B9" w:rsidRDefault="00B56DF6" w:rsidP="008D5107">
      <w:pPr>
        <w:pStyle w:val="BodyText"/>
        <w:numPr>
          <w:ilvl w:val="0"/>
          <w:numId w:val="15"/>
        </w:numPr>
        <w:ind w:right="135"/>
        <w:rPr>
          <w:rFonts w:asciiTheme="minorHAnsi" w:hAnsiTheme="minorHAnsi" w:cstheme="minorHAnsi"/>
          <w:b/>
          <w:bCs/>
        </w:rPr>
      </w:pPr>
      <w:r w:rsidRPr="003439B9">
        <w:rPr>
          <w:rFonts w:asciiTheme="minorHAnsi" w:hAnsiTheme="minorHAnsi" w:cstheme="minorHAnsi"/>
          <w:b/>
          <w:bCs/>
        </w:rPr>
        <w:t>Interests in a transaction</w:t>
      </w:r>
    </w:p>
    <w:p w14:paraId="40426E2F" w14:textId="37F47760" w:rsidR="00B56DF6" w:rsidRDefault="00B56DF6" w:rsidP="003439B9">
      <w:pPr>
        <w:pStyle w:val="BodyText"/>
        <w:ind w:left="720" w:right="135"/>
        <w:rPr>
          <w:rFonts w:asciiTheme="minorHAnsi" w:hAnsiTheme="minorHAnsi" w:cstheme="minorHAnsi"/>
        </w:rPr>
      </w:pPr>
      <w:r w:rsidRPr="00B56DF6">
        <w:rPr>
          <w:rFonts w:asciiTheme="minorHAnsi" w:hAnsiTheme="minorHAnsi" w:cstheme="minorHAnsi"/>
        </w:rPr>
        <w:t>You must tell the other directors and members if you might personally benefit from a transaction the company makes. For example, if the company plans to enter a contract with a business owned by a member of your family.</w:t>
      </w:r>
    </w:p>
    <w:p w14:paraId="38947C96" w14:textId="77777777" w:rsidR="003439B9" w:rsidRPr="00B56DF6" w:rsidRDefault="003439B9" w:rsidP="003439B9">
      <w:pPr>
        <w:pStyle w:val="BodyText"/>
        <w:ind w:left="720" w:right="135"/>
        <w:rPr>
          <w:rFonts w:asciiTheme="minorHAnsi" w:hAnsiTheme="minorHAnsi" w:cstheme="minorHAnsi"/>
        </w:rPr>
      </w:pPr>
    </w:p>
    <w:p w14:paraId="4F89C5C8" w14:textId="77777777" w:rsidR="00B56DF6" w:rsidRPr="003439B9" w:rsidRDefault="00B56DF6" w:rsidP="008D5107">
      <w:pPr>
        <w:pStyle w:val="BodyText"/>
        <w:numPr>
          <w:ilvl w:val="0"/>
          <w:numId w:val="15"/>
        </w:numPr>
        <w:ind w:right="135"/>
        <w:rPr>
          <w:rFonts w:asciiTheme="minorHAnsi" w:hAnsiTheme="minorHAnsi" w:cstheme="minorHAnsi"/>
          <w:b/>
          <w:bCs/>
        </w:rPr>
      </w:pPr>
      <w:r w:rsidRPr="003439B9">
        <w:rPr>
          <w:rFonts w:asciiTheme="minorHAnsi" w:hAnsiTheme="minorHAnsi" w:cstheme="minorHAnsi"/>
          <w:b/>
          <w:bCs/>
        </w:rPr>
        <w:t>Other duties</w:t>
      </w:r>
    </w:p>
    <w:p w14:paraId="73757926" w14:textId="77777777" w:rsidR="00B56DF6" w:rsidRPr="00B56DF6" w:rsidRDefault="00B56DF6" w:rsidP="003439B9">
      <w:pPr>
        <w:pStyle w:val="BodyText"/>
        <w:ind w:left="720" w:right="135"/>
        <w:rPr>
          <w:rFonts w:asciiTheme="minorHAnsi" w:hAnsiTheme="minorHAnsi" w:cstheme="minorHAnsi"/>
        </w:rPr>
      </w:pPr>
      <w:r w:rsidRPr="00B56DF6">
        <w:rPr>
          <w:rFonts w:asciiTheme="minorHAnsi" w:hAnsiTheme="minorHAnsi" w:cstheme="minorHAnsi"/>
        </w:rPr>
        <w:t>There are other duties you must perform as a company director. For example, you must:</w:t>
      </w:r>
    </w:p>
    <w:p w14:paraId="7CB58B6E" w14:textId="77777777" w:rsidR="00B56DF6" w:rsidRPr="00B56DF6" w:rsidRDefault="00B56DF6" w:rsidP="003439B9">
      <w:pPr>
        <w:pStyle w:val="BodyText"/>
        <w:numPr>
          <w:ilvl w:val="1"/>
          <w:numId w:val="15"/>
        </w:numPr>
        <w:ind w:right="135"/>
        <w:rPr>
          <w:rFonts w:asciiTheme="minorHAnsi" w:hAnsiTheme="minorHAnsi" w:cstheme="minorHAnsi"/>
        </w:rPr>
      </w:pPr>
      <w:r w:rsidRPr="00B56DF6">
        <w:rPr>
          <w:rFonts w:asciiTheme="minorHAnsi" w:hAnsiTheme="minorHAnsi" w:cstheme="minorHAnsi"/>
        </w:rPr>
        <w:t>not misuse the company’s property</w:t>
      </w:r>
    </w:p>
    <w:p w14:paraId="5BB2F910" w14:textId="77777777" w:rsidR="00B56DF6" w:rsidRPr="00B56DF6" w:rsidRDefault="00B56DF6" w:rsidP="003439B9">
      <w:pPr>
        <w:pStyle w:val="BodyText"/>
        <w:numPr>
          <w:ilvl w:val="1"/>
          <w:numId w:val="15"/>
        </w:numPr>
        <w:ind w:right="135"/>
        <w:rPr>
          <w:rFonts w:asciiTheme="minorHAnsi" w:hAnsiTheme="minorHAnsi" w:cstheme="minorHAnsi"/>
        </w:rPr>
      </w:pPr>
      <w:r w:rsidRPr="00B56DF6">
        <w:rPr>
          <w:rFonts w:asciiTheme="minorHAnsi" w:hAnsiTheme="minorHAnsi" w:cstheme="minorHAnsi"/>
        </w:rPr>
        <w:t>apply confidentiality about the company’s affairs</w:t>
      </w:r>
    </w:p>
    <w:p w14:paraId="3DC1D0DF" w14:textId="77777777" w:rsidR="00045A06" w:rsidRPr="00B56DF6" w:rsidRDefault="00045A06">
      <w:pPr>
        <w:pStyle w:val="BodyText"/>
        <w:spacing w:before="12"/>
        <w:rPr>
          <w:rFonts w:asciiTheme="minorHAnsi" w:hAnsiTheme="minorHAnsi" w:cstheme="minorHAnsi"/>
        </w:rPr>
      </w:pPr>
    </w:p>
    <w:p w14:paraId="64EAC48C" w14:textId="3EEE77FD" w:rsidR="00845089" w:rsidRPr="00B56DF6" w:rsidRDefault="00845089" w:rsidP="00845089">
      <w:pPr>
        <w:pStyle w:val="Heading1"/>
        <w:tabs>
          <w:tab w:val="left" w:pos="468"/>
        </w:tabs>
        <w:ind w:left="0" w:firstLine="0"/>
        <w:rPr>
          <w:rFonts w:asciiTheme="minorHAnsi" w:hAnsiTheme="minorHAnsi" w:cstheme="minorHAnsi"/>
        </w:rPr>
      </w:pPr>
      <w:r>
        <w:rPr>
          <w:rFonts w:asciiTheme="minorHAnsi" w:hAnsiTheme="minorHAnsi" w:cstheme="minorHAnsi"/>
        </w:rPr>
        <w:t>Board composition</w:t>
      </w:r>
      <w:r w:rsidRPr="00B56DF6">
        <w:rPr>
          <w:rFonts w:asciiTheme="minorHAnsi" w:hAnsiTheme="minorHAnsi" w:cstheme="minorHAnsi"/>
        </w:rPr>
        <w:t>:</w:t>
      </w:r>
    </w:p>
    <w:p w14:paraId="0DC4B111" w14:textId="720C1388" w:rsidR="00EC38FC" w:rsidRDefault="00845089" w:rsidP="00845089">
      <w:pPr>
        <w:pStyle w:val="Heading1"/>
        <w:tabs>
          <w:tab w:val="left" w:pos="468"/>
        </w:tabs>
        <w:ind w:left="0" w:firstLine="0"/>
        <w:rPr>
          <w:rFonts w:asciiTheme="minorHAnsi" w:hAnsiTheme="minorHAnsi" w:cstheme="minorHAnsi"/>
          <w:b w:val="0"/>
          <w:bCs w:val="0"/>
        </w:rPr>
      </w:pPr>
      <w:r>
        <w:rPr>
          <w:rFonts w:asciiTheme="minorHAnsi" w:hAnsiTheme="minorHAnsi" w:cstheme="minorHAnsi"/>
          <w:b w:val="0"/>
          <w:bCs w:val="0"/>
        </w:rPr>
        <w:t xml:space="preserve">The EWI Board will number no more than 15 Governors. These </w:t>
      </w:r>
      <w:r w:rsidR="00EC38FC">
        <w:rPr>
          <w:rFonts w:asciiTheme="minorHAnsi" w:hAnsiTheme="minorHAnsi" w:cstheme="minorHAnsi"/>
          <w:b w:val="0"/>
          <w:bCs w:val="0"/>
        </w:rPr>
        <w:t>comprise practicing Experts and members of the legal system.</w:t>
      </w:r>
    </w:p>
    <w:p w14:paraId="5456386C" w14:textId="0ABF765B" w:rsidR="00EC38FC" w:rsidRDefault="00EC38FC" w:rsidP="00845089">
      <w:pPr>
        <w:pStyle w:val="Heading1"/>
        <w:tabs>
          <w:tab w:val="left" w:pos="468"/>
        </w:tabs>
        <w:ind w:left="0" w:firstLine="0"/>
        <w:rPr>
          <w:rFonts w:asciiTheme="minorHAnsi" w:hAnsiTheme="minorHAnsi" w:cstheme="minorHAnsi"/>
          <w:b w:val="0"/>
          <w:bCs w:val="0"/>
        </w:rPr>
      </w:pPr>
    </w:p>
    <w:p w14:paraId="6E2C42D8" w14:textId="156F851E" w:rsidR="00EC38FC" w:rsidRDefault="00EC38FC" w:rsidP="00845089">
      <w:pPr>
        <w:pStyle w:val="Heading1"/>
        <w:tabs>
          <w:tab w:val="left" w:pos="468"/>
        </w:tabs>
        <w:ind w:left="0" w:firstLine="0"/>
        <w:rPr>
          <w:rFonts w:asciiTheme="minorHAnsi" w:hAnsiTheme="minorHAnsi" w:cstheme="minorHAnsi"/>
          <w:b w:val="0"/>
          <w:bCs w:val="0"/>
        </w:rPr>
      </w:pPr>
      <w:r w:rsidRPr="00EC38FC">
        <w:rPr>
          <w:rFonts w:asciiTheme="minorHAnsi" w:hAnsiTheme="minorHAnsi" w:cstheme="minorHAnsi"/>
          <w:b w:val="0"/>
          <w:bCs w:val="0"/>
        </w:rPr>
        <w:t>The composition of the Board of Governors shall be as representative as practicable of the different specialisms of the membership.</w:t>
      </w:r>
    </w:p>
    <w:p w14:paraId="1CBF214E" w14:textId="77777777" w:rsidR="00845089" w:rsidRDefault="00845089" w:rsidP="00845089">
      <w:pPr>
        <w:pStyle w:val="Heading1"/>
        <w:tabs>
          <w:tab w:val="left" w:pos="468"/>
        </w:tabs>
        <w:ind w:left="0" w:firstLine="0"/>
        <w:rPr>
          <w:rFonts w:asciiTheme="minorHAnsi" w:hAnsiTheme="minorHAnsi" w:cstheme="minorHAnsi"/>
        </w:rPr>
      </w:pPr>
    </w:p>
    <w:p w14:paraId="4F76CE8E" w14:textId="0F5721FA" w:rsidR="00045A06" w:rsidRPr="00B56DF6" w:rsidRDefault="00EC38FC" w:rsidP="00845089">
      <w:pPr>
        <w:pStyle w:val="Heading1"/>
        <w:tabs>
          <w:tab w:val="left" w:pos="468"/>
        </w:tabs>
        <w:ind w:left="0" w:firstLine="0"/>
        <w:rPr>
          <w:rFonts w:asciiTheme="minorHAnsi" w:hAnsiTheme="minorHAnsi" w:cstheme="minorHAnsi"/>
        </w:rPr>
      </w:pPr>
      <w:r w:rsidRPr="00B56DF6">
        <w:rPr>
          <w:rFonts w:asciiTheme="minorHAnsi" w:hAnsiTheme="minorHAnsi" w:cstheme="minorHAnsi"/>
        </w:rPr>
        <w:t>Person</w:t>
      </w:r>
      <w:r w:rsidRPr="00B56DF6">
        <w:rPr>
          <w:rFonts w:asciiTheme="minorHAnsi" w:hAnsiTheme="minorHAnsi" w:cstheme="minorHAnsi"/>
          <w:spacing w:val="-1"/>
        </w:rPr>
        <w:t xml:space="preserve"> </w:t>
      </w:r>
      <w:r w:rsidRPr="00B56DF6">
        <w:rPr>
          <w:rFonts w:asciiTheme="minorHAnsi" w:hAnsiTheme="minorHAnsi" w:cstheme="minorHAnsi"/>
        </w:rPr>
        <w:t>specification:</w:t>
      </w:r>
    </w:p>
    <w:p w14:paraId="56D1DF39" w14:textId="2DD889DA" w:rsidR="00045A06" w:rsidRPr="00B56DF6" w:rsidRDefault="00EC38FC" w:rsidP="003439B9">
      <w:pPr>
        <w:pStyle w:val="BodyText"/>
        <w:rPr>
          <w:rFonts w:asciiTheme="minorHAnsi" w:hAnsiTheme="minorHAnsi" w:cstheme="minorHAnsi"/>
        </w:rPr>
      </w:pPr>
      <w:r w:rsidRPr="00B56DF6">
        <w:rPr>
          <w:rFonts w:asciiTheme="minorHAnsi" w:hAnsiTheme="minorHAnsi" w:cstheme="minorHAnsi"/>
        </w:rPr>
        <w:t xml:space="preserve">All candidates for appointment to the </w:t>
      </w:r>
      <w:r w:rsidR="003439B9">
        <w:rPr>
          <w:rFonts w:asciiTheme="minorHAnsi" w:hAnsiTheme="minorHAnsi" w:cstheme="minorHAnsi"/>
        </w:rPr>
        <w:t>EWI</w:t>
      </w:r>
      <w:r w:rsidRPr="00B56DF6">
        <w:rPr>
          <w:rFonts w:asciiTheme="minorHAnsi" w:hAnsiTheme="minorHAnsi" w:cstheme="minorHAnsi"/>
        </w:rPr>
        <w:t xml:space="preserve"> Board</w:t>
      </w:r>
      <w:r w:rsidR="003439B9">
        <w:rPr>
          <w:rFonts w:asciiTheme="minorHAnsi" w:hAnsiTheme="minorHAnsi" w:cstheme="minorHAnsi"/>
        </w:rPr>
        <w:t xml:space="preserve"> of Governors</w:t>
      </w:r>
      <w:r w:rsidRPr="00B56DF6">
        <w:rPr>
          <w:rFonts w:asciiTheme="minorHAnsi" w:hAnsiTheme="minorHAnsi" w:cstheme="minorHAnsi"/>
        </w:rPr>
        <w:t xml:space="preserve"> should be able to demonstrate:</w:t>
      </w:r>
    </w:p>
    <w:p w14:paraId="4C08B4C6" w14:textId="3256F2B8" w:rsidR="00845089" w:rsidRDefault="00845089" w:rsidP="00845089">
      <w:pPr>
        <w:pStyle w:val="ListParagraph"/>
        <w:numPr>
          <w:ilvl w:val="0"/>
          <w:numId w:val="11"/>
        </w:numPr>
        <w:tabs>
          <w:tab w:val="left" w:pos="1187"/>
          <w:tab w:val="left" w:pos="1188"/>
        </w:tabs>
        <w:spacing w:line="268" w:lineRule="exact"/>
        <w:ind w:hanging="361"/>
        <w:rPr>
          <w:rFonts w:asciiTheme="minorHAnsi" w:hAnsiTheme="minorHAnsi" w:cstheme="minorHAnsi"/>
        </w:rPr>
      </w:pPr>
      <w:r>
        <w:rPr>
          <w:rFonts w:asciiTheme="minorHAnsi" w:hAnsiTheme="minorHAnsi" w:cstheme="minorHAnsi"/>
        </w:rPr>
        <w:t>extensive experience as a practising expert or as a member of the legal profession</w:t>
      </w:r>
    </w:p>
    <w:p w14:paraId="4C6D62D3" w14:textId="672D32F4" w:rsidR="00045A06" w:rsidRPr="00B56DF6" w:rsidRDefault="00EC38FC" w:rsidP="00845089">
      <w:pPr>
        <w:pStyle w:val="ListParagraph"/>
        <w:numPr>
          <w:ilvl w:val="0"/>
          <w:numId w:val="11"/>
        </w:numPr>
        <w:tabs>
          <w:tab w:val="left" w:pos="1187"/>
          <w:tab w:val="left" w:pos="1188"/>
        </w:tabs>
        <w:spacing w:line="268" w:lineRule="exact"/>
        <w:ind w:hanging="361"/>
        <w:rPr>
          <w:rFonts w:asciiTheme="minorHAnsi" w:hAnsiTheme="minorHAnsi" w:cstheme="minorHAnsi"/>
        </w:rPr>
      </w:pPr>
      <w:r w:rsidRPr="00B56DF6">
        <w:rPr>
          <w:rFonts w:asciiTheme="minorHAnsi" w:hAnsiTheme="minorHAnsi" w:cstheme="minorHAnsi"/>
        </w:rPr>
        <w:t xml:space="preserve">a commitment to and understanding of </w:t>
      </w:r>
      <w:r w:rsidR="003439B9">
        <w:rPr>
          <w:rFonts w:asciiTheme="minorHAnsi" w:hAnsiTheme="minorHAnsi" w:cstheme="minorHAnsi"/>
        </w:rPr>
        <w:t xml:space="preserve">EWI’s </w:t>
      </w:r>
      <w:hyperlink r:id="rId12" w:history="1">
        <w:r w:rsidR="003439B9" w:rsidRPr="003439B9">
          <w:rPr>
            <w:rStyle w:val="Hyperlink"/>
            <w:rFonts w:asciiTheme="minorHAnsi" w:hAnsiTheme="minorHAnsi" w:cstheme="minorHAnsi"/>
          </w:rPr>
          <w:t xml:space="preserve">mission and strategic </w:t>
        </w:r>
        <w:r w:rsidRPr="003439B9">
          <w:rPr>
            <w:rStyle w:val="Hyperlink"/>
            <w:rFonts w:asciiTheme="minorHAnsi" w:hAnsiTheme="minorHAnsi" w:cstheme="minorHAnsi"/>
          </w:rPr>
          <w:t>objectives</w:t>
        </w:r>
      </w:hyperlink>
    </w:p>
    <w:p w14:paraId="373B6517" w14:textId="687CA70C" w:rsidR="003439B9" w:rsidRDefault="003439B9">
      <w:pPr>
        <w:pStyle w:val="ListParagraph"/>
        <w:numPr>
          <w:ilvl w:val="0"/>
          <w:numId w:val="11"/>
        </w:numPr>
        <w:tabs>
          <w:tab w:val="left" w:pos="1187"/>
          <w:tab w:val="left" w:pos="1188"/>
        </w:tabs>
        <w:spacing w:line="266" w:lineRule="exact"/>
        <w:ind w:hanging="361"/>
        <w:rPr>
          <w:rFonts w:asciiTheme="minorHAnsi" w:hAnsiTheme="minorHAnsi" w:cstheme="minorHAnsi"/>
        </w:rPr>
      </w:pPr>
      <w:r>
        <w:rPr>
          <w:rFonts w:asciiTheme="minorHAnsi" w:hAnsiTheme="minorHAnsi" w:cstheme="minorHAnsi"/>
        </w:rPr>
        <w:t xml:space="preserve">a commitment to serving on committees and </w:t>
      </w:r>
      <w:r w:rsidR="00827D3A">
        <w:rPr>
          <w:rFonts w:asciiTheme="minorHAnsi" w:hAnsiTheme="minorHAnsi" w:cstheme="minorHAnsi"/>
        </w:rPr>
        <w:t>supporting the membership with advice and guidance</w:t>
      </w:r>
    </w:p>
    <w:p w14:paraId="1B751FAE" w14:textId="23BD5D76" w:rsidR="00045A06" w:rsidRPr="00B56DF6" w:rsidRDefault="00EC38FC">
      <w:pPr>
        <w:pStyle w:val="ListParagraph"/>
        <w:numPr>
          <w:ilvl w:val="0"/>
          <w:numId w:val="11"/>
        </w:numPr>
        <w:tabs>
          <w:tab w:val="left" w:pos="1187"/>
          <w:tab w:val="left" w:pos="1188"/>
        </w:tabs>
        <w:spacing w:line="266" w:lineRule="exact"/>
        <w:ind w:hanging="361"/>
        <w:rPr>
          <w:rFonts w:asciiTheme="minorHAnsi" w:hAnsiTheme="minorHAnsi" w:cstheme="minorHAnsi"/>
        </w:rPr>
      </w:pPr>
      <w:r w:rsidRPr="00B56DF6">
        <w:rPr>
          <w:rFonts w:asciiTheme="minorHAnsi" w:hAnsiTheme="minorHAnsi" w:cstheme="minorHAnsi"/>
        </w:rPr>
        <w:t xml:space="preserve">an understanding of the </w:t>
      </w:r>
      <w:r w:rsidR="003439B9">
        <w:rPr>
          <w:rFonts w:asciiTheme="minorHAnsi" w:hAnsiTheme="minorHAnsi" w:cstheme="minorHAnsi"/>
        </w:rPr>
        <w:t xml:space="preserve">duties </w:t>
      </w:r>
      <w:r w:rsidRPr="00B56DF6">
        <w:rPr>
          <w:rFonts w:asciiTheme="minorHAnsi" w:hAnsiTheme="minorHAnsi" w:cstheme="minorHAnsi"/>
        </w:rPr>
        <w:t>of the</w:t>
      </w:r>
      <w:r w:rsidRPr="00B56DF6">
        <w:rPr>
          <w:rFonts w:asciiTheme="minorHAnsi" w:hAnsiTheme="minorHAnsi" w:cstheme="minorHAnsi"/>
          <w:spacing w:val="-12"/>
        </w:rPr>
        <w:t xml:space="preserve"> </w:t>
      </w:r>
      <w:r w:rsidRPr="00B56DF6">
        <w:rPr>
          <w:rFonts w:asciiTheme="minorHAnsi" w:hAnsiTheme="minorHAnsi" w:cstheme="minorHAnsi"/>
        </w:rPr>
        <w:t>role</w:t>
      </w:r>
    </w:p>
    <w:p w14:paraId="774D26AE" w14:textId="77777777" w:rsidR="00045A06" w:rsidRPr="00B56DF6" w:rsidRDefault="00EC38FC">
      <w:pPr>
        <w:pStyle w:val="ListParagraph"/>
        <w:numPr>
          <w:ilvl w:val="0"/>
          <w:numId w:val="11"/>
        </w:numPr>
        <w:tabs>
          <w:tab w:val="left" w:pos="1187"/>
          <w:tab w:val="left" w:pos="1188"/>
        </w:tabs>
        <w:spacing w:line="266" w:lineRule="exact"/>
        <w:ind w:hanging="361"/>
        <w:rPr>
          <w:rFonts w:asciiTheme="minorHAnsi" w:hAnsiTheme="minorHAnsi" w:cstheme="minorHAnsi"/>
        </w:rPr>
      </w:pPr>
      <w:r w:rsidRPr="00B56DF6">
        <w:rPr>
          <w:rFonts w:asciiTheme="minorHAnsi" w:hAnsiTheme="minorHAnsi" w:cstheme="minorHAnsi"/>
        </w:rPr>
        <w:t>experience of strategic decision making and the ability to operate effectively at board</w:t>
      </w:r>
      <w:r w:rsidRPr="00B56DF6">
        <w:rPr>
          <w:rFonts w:asciiTheme="minorHAnsi" w:hAnsiTheme="minorHAnsi" w:cstheme="minorHAnsi"/>
          <w:spacing w:val="-26"/>
        </w:rPr>
        <w:t xml:space="preserve"> </w:t>
      </w:r>
      <w:r w:rsidRPr="00B56DF6">
        <w:rPr>
          <w:rFonts w:asciiTheme="minorHAnsi" w:hAnsiTheme="minorHAnsi" w:cstheme="minorHAnsi"/>
        </w:rPr>
        <w:t>level</w:t>
      </w:r>
    </w:p>
    <w:p w14:paraId="65D1E48F" w14:textId="339F0048" w:rsidR="00045A06" w:rsidRDefault="00EC38FC">
      <w:pPr>
        <w:pStyle w:val="ListParagraph"/>
        <w:numPr>
          <w:ilvl w:val="0"/>
          <w:numId w:val="11"/>
        </w:numPr>
        <w:tabs>
          <w:tab w:val="left" w:pos="1187"/>
          <w:tab w:val="left" w:pos="1188"/>
        </w:tabs>
        <w:spacing w:before="3" w:line="235" w:lineRule="auto"/>
        <w:ind w:right="577"/>
        <w:rPr>
          <w:rFonts w:asciiTheme="minorHAnsi" w:hAnsiTheme="minorHAnsi" w:cstheme="minorHAnsi"/>
        </w:rPr>
      </w:pPr>
      <w:r w:rsidRPr="00B56DF6">
        <w:rPr>
          <w:rFonts w:asciiTheme="minorHAnsi" w:hAnsiTheme="minorHAnsi" w:cstheme="minorHAnsi"/>
        </w:rPr>
        <w:t xml:space="preserve">excellent communication skills and the ability to act as an ambassador for </w:t>
      </w:r>
      <w:r w:rsidR="007B458C">
        <w:rPr>
          <w:rFonts w:asciiTheme="minorHAnsi" w:hAnsiTheme="minorHAnsi" w:cstheme="minorHAnsi"/>
        </w:rPr>
        <w:t>EWI</w:t>
      </w:r>
      <w:r w:rsidRPr="00B56DF6">
        <w:rPr>
          <w:rFonts w:asciiTheme="minorHAnsi" w:hAnsiTheme="minorHAnsi" w:cstheme="minorHAnsi"/>
        </w:rPr>
        <w:t xml:space="preserve"> and to engage in advocacy</w:t>
      </w:r>
      <w:r w:rsidRPr="00B56DF6">
        <w:rPr>
          <w:rFonts w:asciiTheme="minorHAnsi" w:hAnsiTheme="minorHAnsi" w:cstheme="minorHAnsi"/>
          <w:spacing w:val="-1"/>
        </w:rPr>
        <w:t xml:space="preserve"> </w:t>
      </w:r>
      <w:r w:rsidRPr="00B56DF6">
        <w:rPr>
          <w:rFonts w:asciiTheme="minorHAnsi" w:hAnsiTheme="minorHAnsi" w:cstheme="minorHAnsi"/>
        </w:rPr>
        <w:t>activities</w:t>
      </w:r>
    </w:p>
    <w:p w14:paraId="3E5C02C8" w14:textId="77777777" w:rsidR="00845089" w:rsidRDefault="00845089" w:rsidP="00845089">
      <w:pPr>
        <w:tabs>
          <w:tab w:val="left" w:pos="1187"/>
          <w:tab w:val="left" w:pos="1188"/>
        </w:tabs>
        <w:spacing w:before="3" w:line="235" w:lineRule="auto"/>
        <w:ind w:right="577"/>
        <w:rPr>
          <w:rFonts w:asciiTheme="minorHAnsi" w:hAnsiTheme="minorHAnsi" w:cstheme="minorHAnsi"/>
        </w:rPr>
      </w:pPr>
    </w:p>
    <w:p w14:paraId="6FD6DB31" w14:textId="210F8D2C" w:rsidR="00845089" w:rsidRPr="00845089" w:rsidRDefault="00845089" w:rsidP="00845089">
      <w:pPr>
        <w:tabs>
          <w:tab w:val="left" w:pos="1187"/>
          <w:tab w:val="left" w:pos="1188"/>
        </w:tabs>
        <w:spacing w:before="3" w:line="235" w:lineRule="auto"/>
        <w:ind w:right="577"/>
        <w:rPr>
          <w:rFonts w:asciiTheme="minorHAnsi" w:hAnsiTheme="minorHAnsi" w:cstheme="minorHAnsi"/>
        </w:rPr>
      </w:pPr>
      <w:r>
        <w:rPr>
          <w:rFonts w:asciiTheme="minorHAnsi" w:hAnsiTheme="minorHAnsi" w:cstheme="minorHAnsi"/>
        </w:rPr>
        <w:t>From time to time, the Board of Governors will review the composition on the Board and may specifically seek Governors that are representative of a particular area of Expertise or the legal system.</w:t>
      </w:r>
    </w:p>
    <w:p w14:paraId="403A2BD3" w14:textId="77777777" w:rsidR="00045A06" w:rsidRPr="00B56DF6" w:rsidRDefault="00045A06">
      <w:pPr>
        <w:pStyle w:val="BodyText"/>
        <w:spacing w:before="1"/>
        <w:rPr>
          <w:rFonts w:asciiTheme="minorHAnsi" w:hAnsiTheme="minorHAnsi" w:cstheme="minorHAnsi"/>
        </w:rPr>
      </w:pPr>
    </w:p>
    <w:p w14:paraId="12B00A62" w14:textId="77777777" w:rsidR="00045A06" w:rsidRPr="00B56DF6" w:rsidRDefault="00EC38FC" w:rsidP="00827D3A">
      <w:pPr>
        <w:pStyle w:val="Heading1"/>
        <w:tabs>
          <w:tab w:val="left" w:pos="468"/>
        </w:tabs>
        <w:ind w:left="0" w:firstLine="0"/>
        <w:rPr>
          <w:rFonts w:asciiTheme="minorHAnsi" w:hAnsiTheme="minorHAnsi" w:cstheme="minorHAnsi"/>
        </w:rPr>
      </w:pPr>
      <w:r w:rsidRPr="00B56DF6">
        <w:rPr>
          <w:rFonts w:asciiTheme="minorHAnsi" w:hAnsiTheme="minorHAnsi" w:cstheme="minorHAnsi"/>
        </w:rPr>
        <w:t>Other</w:t>
      </w:r>
      <w:r w:rsidRPr="00827D3A">
        <w:rPr>
          <w:rFonts w:asciiTheme="minorHAnsi" w:hAnsiTheme="minorHAnsi" w:cstheme="minorHAnsi"/>
        </w:rPr>
        <w:t xml:space="preserve"> </w:t>
      </w:r>
      <w:r w:rsidRPr="00B56DF6">
        <w:rPr>
          <w:rFonts w:asciiTheme="minorHAnsi" w:hAnsiTheme="minorHAnsi" w:cstheme="minorHAnsi"/>
        </w:rPr>
        <w:t>information</w:t>
      </w:r>
    </w:p>
    <w:tbl>
      <w:tblPr>
        <w:tblStyle w:val="TableGrid"/>
        <w:tblW w:w="0" w:type="auto"/>
        <w:tblLook w:val="04A0" w:firstRow="1" w:lastRow="0" w:firstColumn="1" w:lastColumn="0" w:noHBand="0" w:noVBand="1"/>
      </w:tblPr>
      <w:tblGrid>
        <w:gridCol w:w="1526"/>
        <w:gridCol w:w="8900"/>
      </w:tblGrid>
      <w:tr w:rsidR="00827D3A" w14:paraId="501050D1" w14:textId="77777777" w:rsidTr="00827D3A">
        <w:tc>
          <w:tcPr>
            <w:tcW w:w="1526" w:type="dxa"/>
          </w:tcPr>
          <w:p w14:paraId="6E14FEC9" w14:textId="1FE0E9CF" w:rsidR="00827D3A" w:rsidRPr="00827D3A" w:rsidRDefault="00827D3A">
            <w:pPr>
              <w:pStyle w:val="BodyText"/>
              <w:spacing w:before="11"/>
              <w:rPr>
                <w:rFonts w:asciiTheme="minorHAnsi" w:hAnsiTheme="minorHAnsi" w:cstheme="minorHAnsi"/>
                <w:bCs/>
              </w:rPr>
            </w:pPr>
            <w:r w:rsidRPr="00827D3A">
              <w:rPr>
                <w:rFonts w:asciiTheme="minorHAnsi" w:hAnsiTheme="minorHAnsi" w:cstheme="minorHAnsi"/>
                <w:bCs/>
              </w:rPr>
              <w:t>Time Commitment</w:t>
            </w:r>
          </w:p>
        </w:tc>
        <w:tc>
          <w:tcPr>
            <w:tcW w:w="8900" w:type="dxa"/>
          </w:tcPr>
          <w:p w14:paraId="367F6346" w14:textId="5C47AFFA" w:rsidR="00827D3A" w:rsidRDefault="00827D3A" w:rsidP="00827D3A">
            <w:pPr>
              <w:pStyle w:val="BodyText"/>
              <w:spacing w:before="11"/>
              <w:rPr>
                <w:rFonts w:asciiTheme="minorHAnsi" w:hAnsiTheme="minorHAnsi" w:cstheme="minorHAnsi"/>
                <w:b/>
              </w:rPr>
            </w:pPr>
            <w:r w:rsidRPr="00827D3A">
              <w:rPr>
                <w:rFonts w:asciiTheme="minorHAnsi" w:hAnsiTheme="minorHAnsi" w:cstheme="minorHAnsi"/>
                <w:bCs/>
              </w:rPr>
              <w:t xml:space="preserve">The EWI Board </w:t>
            </w:r>
            <w:r w:rsidR="00D3559C">
              <w:rPr>
                <w:rFonts w:asciiTheme="minorHAnsi" w:hAnsiTheme="minorHAnsi" w:cstheme="minorHAnsi"/>
                <w:bCs/>
              </w:rPr>
              <w:t xml:space="preserve">usually </w:t>
            </w:r>
            <w:r w:rsidRPr="00827D3A">
              <w:rPr>
                <w:rFonts w:asciiTheme="minorHAnsi" w:hAnsiTheme="minorHAnsi" w:cstheme="minorHAnsi"/>
                <w:bCs/>
              </w:rPr>
              <w:t>meets four times a year</w:t>
            </w:r>
            <w:r w:rsidR="00D3559C">
              <w:rPr>
                <w:rFonts w:asciiTheme="minorHAnsi" w:hAnsiTheme="minorHAnsi" w:cstheme="minorHAnsi"/>
                <w:bCs/>
              </w:rPr>
              <w:t>. These are held via Zoom.</w:t>
            </w:r>
            <w:r w:rsidRPr="00827D3A">
              <w:rPr>
                <w:rFonts w:asciiTheme="minorHAnsi" w:hAnsiTheme="minorHAnsi" w:cstheme="minorHAnsi"/>
                <w:bCs/>
              </w:rPr>
              <w:t xml:space="preserve"> </w:t>
            </w:r>
            <w:r w:rsidR="00D3559C">
              <w:rPr>
                <w:rFonts w:asciiTheme="minorHAnsi" w:hAnsiTheme="minorHAnsi" w:cstheme="minorHAnsi"/>
                <w:bCs/>
              </w:rPr>
              <w:t xml:space="preserve">Where possible we will look to hold one </w:t>
            </w:r>
            <w:r w:rsidR="00C20AA5">
              <w:rPr>
                <w:rFonts w:asciiTheme="minorHAnsi" w:hAnsiTheme="minorHAnsi" w:cstheme="minorHAnsi"/>
                <w:bCs/>
              </w:rPr>
              <w:t xml:space="preserve">face to face </w:t>
            </w:r>
            <w:r w:rsidR="00D3559C">
              <w:rPr>
                <w:rFonts w:asciiTheme="minorHAnsi" w:hAnsiTheme="minorHAnsi" w:cstheme="minorHAnsi"/>
                <w:bCs/>
              </w:rPr>
              <w:t>meetin</w:t>
            </w:r>
            <w:r w:rsidR="00C20AA5">
              <w:rPr>
                <w:rFonts w:asciiTheme="minorHAnsi" w:hAnsiTheme="minorHAnsi" w:cstheme="minorHAnsi"/>
                <w:bCs/>
              </w:rPr>
              <w:t xml:space="preserve">g per year. </w:t>
            </w:r>
            <w:r w:rsidRPr="00827D3A">
              <w:rPr>
                <w:rFonts w:asciiTheme="minorHAnsi" w:hAnsiTheme="minorHAnsi" w:cstheme="minorHAnsi"/>
                <w:bCs/>
              </w:rPr>
              <w:t xml:space="preserve">An estimated </w:t>
            </w:r>
            <w:r w:rsidR="00845089">
              <w:rPr>
                <w:rFonts w:asciiTheme="minorHAnsi" w:hAnsiTheme="minorHAnsi" w:cstheme="minorHAnsi"/>
                <w:bCs/>
              </w:rPr>
              <w:t>six</w:t>
            </w:r>
            <w:r w:rsidRPr="00827D3A">
              <w:rPr>
                <w:rFonts w:asciiTheme="minorHAnsi" w:hAnsiTheme="minorHAnsi" w:cstheme="minorHAnsi"/>
                <w:bCs/>
              </w:rPr>
              <w:t xml:space="preserve"> days a year would be needed to cover preparation for and attendance at Board. </w:t>
            </w:r>
            <w:r w:rsidR="00845089">
              <w:rPr>
                <w:rFonts w:asciiTheme="minorHAnsi" w:hAnsiTheme="minorHAnsi" w:cstheme="minorHAnsi"/>
                <w:bCs/>
              </w:rPr>
              <w:t>Governors</w:t>
            </w:r>
            <w:r w:rsidRPr="00827D3A">
              <w:rPr>
                <w:rFonts w:asciiTheme="minorHAnsi" w:hAnsiTheme="minorHAnsi" w:cstheme="minorHAnsi"/>
                <w:bCs/>
              </w:rPr>
              <w:t xml:space="preserve"> may also be on Committees which meet approximately four times a year. They are also expected to </w:t>
            </w:r>
            <w:r w:rsidR="00845089">
              <w:rPr>
                <w:rFonts w:asciiTheme="minorHAnsi" w:hAnsiTheme="minorHAnsi" w:cstheme="minorHAnsi"/>
                <w:bCs/>
              </w:rPr>
              <w:t>provide support for members in responding to EWI Helpline requests and providing practice updates for members. EWI Governors have an ambassadorial role to play in promoting the Institute.</w:t>
            </w:r>
          </w:p>
        </w:tc>
      </w:tr>
      <w:tr w:rsidR="00827D3A" w14:paraId="52A651D7" w14:textId="77777777" w:rsidTr="00827D3A">
        <w:tc>
          <w:tcPr>
            <w:tcW w:w="1526" w:type="dxa"/>
          </w:tcPr>
          <w:p w14:paraId="1CF93A58" w14:textId="08884833" w:rsidR="00827D3A" w:rsidRDefault="00827D3A">
            <w:pPr>
              <w:pStyle w:val="BodyText"/>
              <w:spacing w:before="11"/>
              <w:rPr>
                <w:rFonts w:asciiTheme="minorHAnsi" w:hAnsiTheme="minorHAnsi" w:cstheme="minorHAnsi"/>
                <w:b/>
              </w:rPr>
            </w:pPr>
            <w:r w:rsidRPr="00B56DF6">
              <w:rPr>
                <w:rFonts w:asciiTheme="minorHAnsi" w:hAnsiTheme="minorHAnsi" w:cstheme="minorHAnsi"/>
              </w:rPr>
              <w:t>Expenses:</w:t>
            </w:r>
          </w:p>
        </w:tc>
        <w:tc>
          <w:tcPr>
            <w:tcW w:w="8900" w:type="dxa"/>
          </w:tcPr>
          <w:p w14:paraId="20400256" w14:textId="1AB5D594" w:rsidR="00827D3A" w:rsidRPr="00827D3A" w:rsidRDefault="00827D3A">
            <w:pPr>
              <w:pStyle w:val="BodyText"/>
              <w:spacing w:before="11"/>
              <w:rPr>
                <w:rFonts w:asciiTheme="minorHAnsi" w:hAnsiTheme="minorHAnsi" w:cstheme="minorHAnsi"/>
                <w:bCs/>
              </w:rPr>
            </w:pPr>
            <w:r w:rsidRPr="00827D3A">
              <w:rPr>
                <w:rFonts w:asciiTheme="minorHAnsi" w:hAnsiTheme="minorHAnsi" w:cstheme="minorHAnsi"/>
                <w:bCs/>
              </w:rPr>
              <w:t>At present we are unable to offer travel and out of pocket expenses for Board and Committee meetings. Any other essential travel expenses on behalf of the business will be met with prior agreement.</w:t>
            </w:r>
          </w:p>
        </w:tc>
      </w:tr>
      <w:tr w:rsidR="00827D3A" w14:paraId="3B9D423C" w14:textId="77777777" w:rsidTr="00827D3A">
        <w:tc>
          <w:tcPr>
            <w:tcW w:w="1526" w:type="dxa"/>
          </w:tcPr>
          <w:p w14:paraId="519E9293" w14:textId="45A2D548" w:rsidR="00827D3A" w:rsidRDefault="00827D3A">
            <w:pPr>
              <w:pStyle w:val="BodyText"/>
              <w:spacing w:before="11"/>
              <w:rPr>
                <w:rFonts w:asciiTheme="minorHAnsi" w:hAnsiTheme="minorHAnsi" w:cstheme="minorHAnsi"/>
                <w:b/>
              </w:rPr>
            </w:pPr>
            <w:r w:rsidRPr="00B56DF6">
              <w:rPr>
                <w:rFonts w:asciiTheme="minorHAnsi" w:hAnsiTheme="minorHAnsi" w:cstheme="minorHAnsi"/>
              </w:rPr>
              <w:lastRenderedPageBreak/>
              <w:t>Duration</w:t>
            </w:r>
            <w:r w:rsidRPr="00B56DF6">
              <w:rPr>
                <w:rFonts w:asciiTheme="minorHAnsi" w:hAnsiTheme="minorHAnsi" w:cstheme="minorHAnsi"/>
                <w:spacing w:val="-3"/>
              </w:rPr>
              <w:t xml:space="preserve"> </w:t>
            </w:r>
            <w:r w:rsidRPr="00B56DF6">
              <w:rPr>
                <w:rFonts w:asciiTheme="minorHAnsi" w:hAnsiTheme="minorHAnsi" w:cstheme="minorHAnsi"/>
              </w:rPr>
              <w:t>of</w:t>
            </w:r>
            <w:r w:rsidRPr="00B56DF6">
              <w:rPr>
                <w:rFonts w:asciiTheme="minorHAnsi" w:hAnsiTheme="minorHAnsi" w:cstheme="minorHAnsi"/>
                <w:spacing w:val="-2"/>
              </w:rPr>
              <w:t xml:space="preserve"> </w:t>
            </w:r>
            <w:r w:rsidRPr="00B56DF6">
              <w:rPr>
                <w:rFonts w:asciiTheme="minorHAnsi" w:hAnsiTheme="minorHAnsi" w:cstheme="minorHAnsi"/>
              </w:rPr>
              <w:t>appointment:</w:t>
            </w:r>
          </w:p>
        </w:tc>
        <w:tc>
          <w:tcPr>
            <w:tcW w:w="8900" w:type="dxa"/>
          </w:tcPr>
          <w:p w14:paraId="4B69F9B4" w14:textId="75D16006" w:rsidR="00827D3A" w:rsidRPr="00827D3A" w:rsidRDefault="00827D3A">
            <w:pPr>
              <w:pStyle w:val="BodyText"/>
              <w:spacing w:before="11"/>
              <w:rPr>
                <w:rFonts w:asciiTheme="minorHAnsi" w:hAnsiTheme="minorHAnsi" w:cstheme="minorHAnsi"/>
                <w:bCs/>
              </w:rPr>
            </w:pPr>
            <w:r w:rsidRPr="00827D3A">
              <w:rPr>
                <w:rFonts w:asciiTheme="minorHAnsi" w:hAnsiTheme="minorHAnsi" w:cstheme="minorHAnsi"/>
                <w:bCs/>
              </w:rPr>
              <w:t>EWI appoints Directors for a period of three years</w:t>
            </w:r>
          </w:p>
        </w:tc>
      </w:tr>
      <w:tr w:rsidR="00827D3A" w14:paraId="2575AC88" w14:textId="77777777" w:rsidTr="00827D3A">
        <w:tc>
          <w:tcPr>
            <w:tcW w:w="1526" w:type="dxa"/>
          </w:tcPr>
          <w:p w14:paraId="1B02DB74" w14:textId="773A1D66" w:rsidR="00827D3A" w:rsidRDefault="00827D3A">
            <w:pPr>
              <w:pStyle w:val="BodyText"/>
              <w:spacing w:before="11"/>
              <w:rPr>
                <w:rFonts w:asciiTheme="minorHAnsi" w:hAnsiTheme="minorHAnsi" w:cstheme="minorHAnsi"/>
                <w:b/>
              </w:rPr>
            </w:pPr>
            <w:r>
              <w:rPr>
                <w:rFonts w:asciiTheme="minorHAnsi" w:hAnsiTheme="minorHAnsi" w:cstheme="minorHAnsi"/>
              </w:rPr>
              <w:t>Director</w:t>
            </w:r>
            <w:r w:rsidRPr="00B56DF6">
              <w:rPr>
                <w:rFonts w:asciiTheme="minorHAnsi" w:hAnsiTheme="minorHAnsi" w:cstheme="minorHAnsi"/>
                <w:spacing w:val="-2"/>
              </w:rPr>
              <w:t xml:space="preserve"> </w:t>
            </w:r>
            <w:r w:rsidRPr="00B56DF6">
              <w:rPr>
                <w:rFonts w:asciiTheme="minorHAnsi" w:hAnsiTheme="minorHAnsi" w:cstheme="minorHAnsi"/>
              </w:rPr>
              <w:t>indemnity</w:t>
            </w:r>
            <w:r w:rsidRPr="00B56DF6">
              <w:rPr>
                <w:rFonts w:asciiTheme="minorHAnsi" w:hAnsiTheme="minorHAnsi" w:cstheme="minorHAnsi"/>
                <w:spacing w:val="-3"/>
              </w:rPr>
              <w:t xml:space="preserve"> </w:t>
            </w:r>
            <w:r w:rsidRPr="00B56DF6">
              <w:rPr>
                <w:rFonts w:asciiTheme="minorHAnsi" w:hAnsiTheme="minorHAnsi" w:cstheme="minorHAnsi"/>
              </w:rPr>
              <w:t>insurance:</w:t>
            </w:r>
          </w:p>
        </w:tc>
        <w:tc>
          <w:tcPr>
            <w:tcW w:w="8900" w:type="dxa"/>
          </w:tcPr>
          <w:p w14:paraId="57A9BAF2" w14:textId="553335AF" w:rsidR="00827D3A" w:rsidRDefault="00827D3A" w:rsidP="001872E1">
            <w:pPr>
              <w:pStyle w:val="BodyText"/>
              <w:spacing w:before="11"/>
              <w:rPr>
                <w:rFonts w:asciiTheme="minorHAnsi" w:hAnsiTheme="minorHAnsi" w:cstheme="minorHAnsi"/>
                <w:b/>
              </w:rPr>
            </w:pPr>
            <w:r>
              <w:rPr>
                <w:rFonts w:asciiTheme="minorHAnsi" w:hAnsiTheme="minorHAnsi" w:cstheme="minorHAnsi"/>
                <w:bCs/>
              </w:rPr>
              <w:t>EWI</w:t>
            </w:r>
            <w:r w:rsidRPr="00827D3A">
              <w:rPr>
                <w:rFonts w:asciiTheme="minorHAnsi" w:hAnsiTheme="minorHAnsi" w:cstheme="minorHAnsi"/>
                <w:bCs/>
              </w:rPr>
              <w:t xml:space="preserve"> provides </w:t>
            </w:r>
            <w:r>
              <w:rPr>
                <w:rFonts w:asciiTheme="minorHAnsi" w:hAnsiTheme="minorHAnsi" w:cstheme="minorHAnsi"/>
                <w:bCs/>
              </w:rPr>
              <w:t>Director</w:t>
            </w:r>
            <w:r w:rsidRPr="00827D3A">
              <w:rPr>
                <w:rFonts w:asciiTheme="minorHAnsi" w:hAnsiTheme="minorHAnsi" w:cstheme="minorHAnsi"/>
                <w:bCs/>
              </w:rPr>
              <w:t xml:space="preserve"> indemnity insurance for all Board Members</w:t>
            </w:r>
            <w:r w:rsidR="001872E1">
              <w:rPr>
                <w:rFonts w:asciiTheme="minorHAnsi" w:hAnsiTheme="minorHAnsi" w:cstheme="minorHAnsi"/>
                <w:bCs/>
              </w:rPr>
              <w:t xml:space="preserve"> </w:t>
            </w:r>
            <w:r w:rsidRPr="00827D3A">
              <w:rPr>
                <w:rFonts w:asciiTheme="minorHAnsi" w:hAnsiTheme="minorHAnsi" w:cstheme="minorHAnsi"/>
                <w:bCs/>
              </w:rPr>
              <w:t xml:space="preserve">which protects them as individual </w:t>
            </w:r>
            <w:r>
              <w:rPr>
                <w:rFonts w:asciiTheme="minorHAnsi" w:hAnsiTheme="minorHAnsi" w:cstheme="minorHAnsi"/>
                <w:bCs/>
              </w:rPr>
              <w:t>Directors</w:t>
            </w:r>
            <w:r w:rsidRPr="00827D3A">
              <w:rPr>
                <w:rFonts w:asciiTheme="minorHAnsi" w:hAnsiTheme="minorHAnsi" w:cstheme="minorHAnsi"/>
                <w:bCs/>
              </w:rPr>
              <w:t xml:space="preserve"> providing that they have acted with care and due diligence.</w:t>
            </w:r>
          </w:p>
        </w:tc>
      </w:tr>
    </w:tbl>
    <w:p w14:paraId="5E9C0AC7" w14:textId="063D46FA" w:rsidR="00045A06" w:rsidRPr="00B56DF6" w:rsidRDefault="00EC38FC" w:rsidP="00827D3A">
      <w:pPr>
        <w:pStyle w:val="BodyText"/>
        <w:tabs>
          <w:tab w:val="left" w:pos="3621"/>
        </w:tabs>
        <w:ind w:left="467"/>
        <w:rPr>
          <w:rFonts w:asciiTheme="minorHAnsi" w:hAnsiTheme="minorHAnsi" w:cstheme="minorHAnsi"/>
        </w:rPr>
      </w:pPr>
      <w:r w:rsidRPr="00B56DF6">
        <w:rPr>
          <w:rFonts w:asciiTheme="minorHAnsi" w:hAnsiTheme="minorHAnsi" w:cstheme="minorHAnsi"/>
        </w:rPr>
        <w:tab/>
      </w:r>
    </w:p>
    <w:p w14:paraId="23565122" w14:textId="77777777" w:rsidR="00045A06" w:rsidRPr="00B56DF6" w:rsidRDefault="00045A06">
      <w:pPr>
        <w:pStyle w:val="BodyText"/>
        <w:spacing w:before="2"/>
        <w:rPr>
          <w:rFonts w:asciiTheme="minorHAnsi" w:hAnsiTheme="minorHAnsi" w:cstheme="minorHAnsi"/>
        </w:rPr>
      </w:pPr>
    </w:p>
    <w:p w14:paraId="41733ADA" w14:textId="37CFFDDF" w:rsidR="00045A06" w:rsidRPr="00B56DF6" w:rsidRDefault="00EC38FC">
      <w:pPr>
        <w:ind w:left="107"/>
        <w:rPr>
          <w:rFonts w:asciiTheme="minorHAnsi" w:hAnsiTheme="minorHAnsi" w:cstheme="minorHAnsi"/>
          <w:i/>
        </w:rPr>
      </w:pPr>
      <w:r w:rsidRPr="00B56DF6">
        <w:rPr>
          <w:rFonts w:asciiTheme="minorHAnsi" w:hAnsiTheme="minorHAnsi" w:cstheme="minorHAnsi"/>
        </w:rPr>
        <w:t>Key</w:t>
      </w:r>
      <w:r w:rsidRPr="00B56DF6">
        <w:rPr>
          <w:rFonts w:asciiTheme="minorHAnsi" w:hAnsiTheme="minorHAnsi" w:cstheme="minorHAnsi"/>
          <w:spacing w:val="-26"/>
        </w:rPr>
        <w:t xml:space="preserve"> </w:t>
      </w:r>
      <w:r w:rsidR="00827D3A">
        <w:rPr>
          <w:rFonts w:asciiTheme="minorHAnsi" w:hAnsiTheme="minorHAnsi" w:cstheme="minorHAnsi"/>
        </w:rPr>
        <w:t>duties</w:t>
      </w:r>
      <w:r w:rsidRPr="00B56DF6">
        <w:rPr>
          <w:rFonts w:asciiTheme="minorHAnsi" w:hAnsiTheme="minorHAnsi" w:cstheme="minorHAnsi"/>
          <w:spacing w:val="-26"/>
        </w:rPr>
        <w:t xml:space="preserve"> </w:t>
      </w:r>
      <w:r w:rsidRPr="00B56DF6">
        <w:rPr>
          <w:rFonts w:asciiTheme="minorHAnsi" w:hAnsiTheme="minorHAnsi" w:cstheme="minorHAnsi"/>
        </w:rPr>
        <w:t>adapted</w:t>
      </w:r>
      <w:r w:rsidRPr="00B56DF6">
        <w:rPr>
          <w:rFonts w:asciiTheme="minorHAnsi" w:hAnsiTheme="minorHAnsi" w:cstheme="minorHAnsi"/>
          <w:spacing w:val="-26"/>
        </w:rPr>
        <w:t xml:space="preserve"> </w:t>
      </w:r>
      <w:r w:rsidRPr="00B56DF6">
        <w:rPr>
          <w:rFonts w:asciiTheme="minorHAnsi" w:hAnsiTheme="minorHAnsi" w:cstheme="minorHAnsi"/>
        </w:rPr>
        <w:t>from</w:t>
      </w:r>
      <w:r w:rsidRPr="00B56DF6">
        <w:rPr>
          <w:rFonts w:asciiTheme="minorHAnsi" w:hAnsiTheme="minorHAnsi" w:cstheme="minorHAnsi"/>
          <w:spacing w:val="-25"/>
        </w:rPr>
        <w:t xml:space="preserve"> </w:t>
      </w:r>
      <w:hyperlink r:id="rId13" w:history="1">
        <w:r w:rsidR="00827D3A" w:rsidRPr="00827D3A">
          <w:rPr>
            <w:rStyle w:val="Hyperlink"/>
            <w:rFonts w:asciiTheme="minorHAnsi" w:hAnsiTheme="minorHAnsi" w:cstheme="minorHAnsi"/>
            <w:i/>
          </w:rPr>
          <w:t>Duties of a Company Director</w:t>
        </w:r>
      </w:hyperlink>
      <w:r w:rsidR="00827D3A">
        <w:rPr>
          <w:rFonts w:asciiTheme="minorHAnsi" w:hAnsiTheme="minorHAnsi" w:cstheme="minorHAnsi"/>
          <w:i/>
        </w:rPr>
        <w:t>, HM Government</w:t>
      </w:r>
    </w:p>
    <w:sectPr w:rsidR="00045A06" w:rsidRPr="00B56DF6" w:rsidSect="00845089">
      <w:type w:val="continuous"/>
      <w:pgSz w:w="11910" w:h="16840"/>
      <w:pgMar w:top="760" w:right="900" w:bottom="851" w:left="800" w:header="0" w:footer="9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0DFBF" w14:textId="77777777" w:rsidR="00981B0E" w:rsidRDefault="00EC38FC">
      <w:r>
        <w:separator/>
      </w:r>
    </w:p>
  </w:endnote>
  <w:endnote w:type="continuationSeparator" w:id="0">
    <w:p w14:paraId="4DA7CE07" w14:textId="77777777" w:rsidR="00981B0E" w:rsidRDefault="00EC3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322FD" w14:textId="77777777" w:rsidR="00981B0E" w:rsidRDefault="00EC38FC">
      <w:r>
        <w:separator/>
      </w:r>
    </w:p>
  </w:footnote>
  <w:footnote w:type="continuationSeparator" w:id="0">
    <w:p w14:paraId="166380D0" w14:textId="77777777" w:rsidR="00981B0E" w:rsidRDefault="00EC3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3322B"/>
    <w:multiLevelType w:val="hybridMultilevel"/>
    <w:tmpl w:val="AF968D96"/>
    <w:lvl w:ilvl="0" w:tplc="51DA7D8A">
      <w:numFmt w:val="bullet"/>
      <w:lvlText w:val=""/>
      <w:lvlJc w:val="left"/>
      <w:pPr>
        <w:ind w:left="497" w:hanging="360"/>
      </w:pPr>
      <w:rPr>
        <w:rFonts w:ascii="Symbol" w:eastAsia="Symbol" w:hAnsi="Symbol" w:cs="Symbol" w:hint="default"/>
        <w:w w:val="100"/>
        <w:sz w:val="22"/>
        <w:szCs w:val="22"/>
        <w:lang w:val="en-GB" w:eastAsia="en-GB" w:bidi="en-GB"/>
      </w:rPr>
    </w:lvl>
    <w:lvl w:ilvl="1" w:tplc="9B4C2340">
      <w:numFmt w:val="bullet"/>
      <w:lvlText w:val="•"/>
      <w:lvlJc w:val="left"/>
      <w:pPr>
        <w:ind w:left="1151" w:hanging="360"/>
      </w:pPr>
      <w:rPr>
        <w:rFonts w:hint="default"/>
        <w:lang w:val="en-GB" w:eastAsia="en-GB" w:bidi="en-GB"/>
      </w:rPr>
    </w:lvl>
    <w:lvl w:ilvl="2" w:tplc="BFDCE892">
      <w:numFmt w:val="bullet"/>
      <w:lvlText w:val="•"/>
      <w:lvlJc w:val="left"/>
      <w:pPr>
        <w:ind w:left="1803" w:hanging="360"/>
      </w:pPr>
      <w:rPr>
        <w:rFonts w:hint="default"/>
        <w:lang w:val="en-GB" w:eastAsia="en-GB" w:bidi="en-GB"/>
      </w:rPr>
    </w:lvl>
    <w:lvl w:ilvl="3" w:tplc="B4723130">
      <w:numFmt w:val="bullet"/>
      <w:lvlText w:val="•"/>
      <w:lvlJc w:val="left"/>
      <w:pPr>
        <w:ind w:left="2454" w:hanging="360"/>
      </w:pPr>
      <w:rPr>
        <w:rFonts w:hint="default"/>
        <w:lang w:val="en-GB" w:eastAsia="en-GB" w:bidi="en-GB"/>
      </w:rPr>
    </w:lvl>
    <w:lvl w:ilvl="4" w:tplc="6896E1D2">
      <w:numFmt w:val="bullet"/>
      <w:lvlText w:val="•"/>
      <w:lvlJc w:val="left"/>
      <w:pPr>
        <w:ind w:left="3106" w:hanging="360"/>
      </w:pPr>
      <w:rPr>
        <w:rFonts w:hint="default"/>
        <w:lang w:val="en-GB" w:eastAsia="en-GB" w:bidi="en-GB"/>
      </w:rPr>
    </w:lvl>
    <w:lvl w:ilvl="5" w:tplc="CE567238">
      <w:numFmt w:val="bullet"/>
      <w:lvlText w:val="•"/>
      <w:lvlJc w:val="left"/>
      <w:pPr>
        <w:ind w:left="3758" w:hanging="360"/>
      </w:pPr>
      <w:rPr>
        <w:rFonts w:hint="default"/>
        <w:lang w:val="en-GB" w:eastAsia="en-GB" w:bidi="en-GB"/>
      </w:rPr>
    </w:lvl>
    <w:lvl w:ilvl="6" w:tplc="692C3DC2">
      <w:numFmt w:val="bullet"/>
      <w:lvlText w:val="•"/>
      <w:lvlJc w:val="left"/>
      <w:pPr>
        <w:ind w:left="4409" w:hanging="360"/>
      </w:pPr>
      <w:rPr>
        <w:rFonts w:hint="default"/>
        <w:lang w:val="en-GB" w:eastAsia="en-GB" w:bidi="en-GB"/>
      </w:rPr>
    </w:lvl>
    <w:lvl w:ilvl="7" w:tplc="AEFA4FBC">
      <w:numFmt w:val="bullet"/>
      <w:lvlText w:val="•"/>
      <w:lvlJc w:val="left"/>
      <w:pPr>
        <w:ind w:left="5061" w:hanging="360"/>
      </w:pPr>
      <w:rPr>
        <w:rFonts w:hint="default"/>
        <w:lang w:val="en-GB" w:eastAsia="en-GB" w:bidi="en-GB"/>
      </w:rPr>
    </w:lvl>
    <w:lvl w:ilvl="8" w:tplc="375EA238">
      <w:numFmt w:val="bullet"/>
      <w:lvlText w:val="•"/>
      <w:lvlJc w:val="left"/>
      <w:pPr>
        <w:ind w:left="5712" w:hanging="360"/>
      </w:pPr>
      <w:rPr>
        <w:rFonts w:hint="default"/>
        <w:lang w:val="en-GB" w:eastAsia="en-GB" w:bidi="en-GB"/>
      </w:rPr>
    </w:lvl>
  </w:abstractNum>
  <w:abstractNum w:abstractNumId="1" w15:restartNumberingAfterBreak="0">
    <w:nsid w:val="0A884433"/>
    <w:multiLevelType w:val="multilevel"/>
    <w:tmpl w:val="4990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B14E10"/>
    <w:multiLevelType w:val="hybridMultilevel"/>
    <w:tmpl w:val="E0608174"/>
    <w:lvl w:ilvl="0" w:tplc="C5062C56">
      <w:start w:val="1"/>
      <w:numFmt w:val="decimal"/>
      <w:lvlText w:val="%1."/>
      <w:lvlJc w:val="left"/>
      <w:pPr>
        <w:ind w:left="467" w:hanging="361"/>
        <w:jc w:val="left"/>
      </w:pPr>
      <w:rPr>
        <w:rFonts w:ascii="Tahoma" w:eastAsia="Tahoma" w:hAnsi="Tahoma" w:cs="Tahoma" w:hint="default"/>
        <w:b/>
        <w:bCs/>
        <w:spacing w:val="0"/>
        <w:w w:val="100"/>
        <w:sz w:val="22"/>
        <w:szCs w:val="22"/>
        <w:lang w:val="en-GB" w:eastAsia="en-GB" w:bidi="en-GB"/>
      </w:rPr>
    </w:lvl>
    <w:lvl w:ilvl="1" w:tplc="467A3ABA">
      <w:start w:val="1"/>
      <w:numFmt w:val="lowerLetter"/>
      <w:lvlText w:val="%2)"/>
      <w:lvlJc w:val="left"/>
      <w:pPr>
        <w:ind w:left="827" w:hanging="360"/>
        <w:jc w:val="left"/>
      </w:pPr>
      <w:rPr>
        <w:rFonts w:ascii="Tahoma" w:eastAsia="Tahoma" w:hAnsi="Tahoma" w:cs="Tahoma" w:hint="default"/>
        <w:b/>
        <w:bCs/>
        <w:spacing w:val="-1"/>
        <w:w w:val="100"/>
        <w:sz w:val="22"/>
        <w:szCs w:val="22"/>
        <w:lang w:val="en-GB" w:eastAsia="en-GB" w:bidi="en-GB"/>
      </w:rPr>
    </w:lvl>
    <w:lvl w:ilvl="2" w:tplc="532663F6">
      <w:numFmt w:val="bullet"/>
      <w:lvlText w:val=""/>
      <w:lvlJc w:val="left"/>
      <w:pPr>
        <w:ind w:left="1187" w:hanging="360"/>
      </w:pPr>
      <w:rPr>
        <w:rFonts w:hint="default"/>
        <w:w w:val="99"/>
        <w:lang w:val="en-GB" w:eastAsia="en-GB" w:bidi="en-GB"/>
      </w:rPr>
    </w:lvl>
    <w:lvl w:ilvl="3" w:tplc="46BAE15C">
      <w:numFmt w:val="bullet"/>
      <w:lvlText w:val="•"/>
      <w:lvlJc w:val="left"/>
      <w:pPr>
        <w:ind w:left="2308" w:hanging="360"/>
      </w:pPr>
      <w:rPr>
        <w:rFonts w:hint="default"/>
        <w:lang w:val="en-GB" w:eastAsia="en-GB" w:bidi="en-GB"/>
      </w:rPr>
    </w:lvl>
    <w:lvl w:ilvl="4" w:tplc="01D481C4">
      <w:numFmt w:val="bullet"/>
      <w:lvlText w:val="•"/>
      <w:lvlJc w:val="left"/>
      <w:pPr>
        <w:ind w:left="3436" w:hanging="360"/>
      </w:pPr>
      <w:rPr>
        <w:rFonts w:hint="default"/>
        <w:lang w:val="en-GB" w:eastAsia="en-GB" w:bidi="en-GB"/>
      </w:rPr>
    </w:lvl>
    <w:lvl w:ilvl="5" w:tplc="C85AD912">
      <w:numFmt w:val="bullet"/>
      <w:lvlText w:val="•"/>
      <w:lvlJc w:val="left"/>
      <w:pPr>
        <w:ind w:left="4564" w:hanging="360"/>
      </w:pPr>
      <w:rPr>
        <w:rFonts w:hint="default"/>
        <w:lang w:val="en-GB" w:eastAsia="en-GB" w:bidi="en-GB"/>
      </w:rPr>
    </w:lvl>
    <w:lvl w:ilvl="6" w:tplc="36D272B6">
      <w:numFmt w:val="bullet"/>
      <w:lvlText w:val="•"/>
      <w:lvlJc w:val="left"/>
      <w:pPr>
        <w:ind w:left="5693" w:hanging="360"/>
      </w:pPr>
      <w:rPr>
        <w:rFonts w:hint="default"/>
        <w:lang w:val="en-GB" w:eastAsia="en-GB" w:bidi="en-GB"/>
      </w:rPr>
    </w:lvl>
    <w:lvl w:ilvl="7" w:tplc="267CCBC8">
      <w:numFmt w:val="bullet"/>
      <w:lvlText w:val="•"/>
      <w:lvlJc w:val="left"/>
      <w:pPr>
        <w:ind w:left="6821" w:hanging="360"/>
      </w:pPr>
      <w:rPr>
        <w:rFonts w:hint="default"/>
        <w:lang w:val="en-GB" w:eastAsia="en-GB" w:bidi="en-GB"/>
      </w:rPr>
    </w:lvl>
    <w:lvl w:ilvl="8" w:tplc="658894AA">
      <w:numFmt w:val="bullet"/>
      <w:lvlText w:val="•"/>
      <w:lvlJc w:val="left"/>
      <w:pPr>
        <w:ind w:left="7949" w:hanging="360"/>
      </w:pPr>
      <w:rPr>
        <w:rFonts w:hint="default"/>
        <w:lang w:val="en-GB" w:eastAsia="en-GB" w:bidi="en-GB"/>
      </w:rPr>
    </w:lvl>
  </w:abstractNum>
  <w:abstractNum w:abstractNumId="3" w15:restartNumberingAfterBreak="0">
    <w:nsid w:val="1B3F76AA"/>
    <w:multiLevelType w:val="hybridMultilevel"/>
    <w:tmpl w:val="6024E408"/>
    <w:lvl w:ilvl="0" w:tplc="9A96FCB2">
      <w:numFmt w:val="bullet"/>
      <w:lvlText w:val=""/>
      <w:lvlJc w:val="left"/>
      <w:pPr>
        <w:ind w:left="467" w:hanging="360"/>
      </w:pPr>
      <w:rPr>
        <w:rFonts w:ascii="Symbol" w:eastAsia="Symbol" w:hAnsi="Symbol" w:cs="Symbol" w:hint="default"/>
        <w:w w:val="100"/>
        <w:sz w:val="22"/>
        <w:szCs w:val="22"/>
        <w:lang w:val="en-GB" w:eastAsia="en-GB" w:bidi="en-GB"/>
      </w:rPr>
    </w:lvl>
    <w:lvl w:ilvl="1" w:tplc="E0FEFDC4">
      <w:numFmt w:val="bullet"/>
      <w:lvlText w:val="•"/>
      <w:lvlJc w:val="left"/>
      <w:pPr>
        <w:ind w:left="1108" w:hanging="360"/>
      </w:pPr>
      <w:rPr>
        <w:rFonts w:hint="default"/>
        <w:lang w:val="en-GB" w:eastAsia="en-GB" w:bidi="en-GB"/>
      </w:rPr>
    </w:lvl>
    <w:lvl w:ilvl="2" w:tplc="F0FCA088">
      <w:numFmt w:val="bullet"/>
      <w:lvlText w:val="•"/>
      <w:lvlJc w:val="left"/>
      <w:pPr>
        <w:ind w:left="1756" w:hanging="360"/>
      </w:pPr>
      <w:rPr>
        <w:rFonts w:hint="default"/>
        <w:lang w:val="en-GB" w:eastAsia="en-GB" w:bidi="en-GB"/>
      </w:rPr>
    </w:lvl>
    <w:lvl w:ilvl="3" w:tplc="0854F3D8">
      <w:numFmt w:val="bullet"/>
      <w:lvlText w:val="•"/>
      <w:lvlJc w:val="left"/>
      <w:pPr>
        <w:ind w:left="2404" w:hanging="360"/>
      </w:pPr>
      <w:rPr>
        <w:rFonts w:hint="default"/>
        <w:lang w:val="en-GB" w:eastAsia="en-GB" w:bidi="en-GB"/>
      </w:rPr>
    </w:lvl>
    <w:lvl w:ilvl="4" w:tplc="6346E09C">
      <w:numFmt w:val="bullet"/>
      <w:lvlText w:val="•"/>
      <w:lvlJc w:val="left"/>
      <w:pPr>
        <w:ind w:left="3052" w:hanging="360"/>
      </w:pPr>
      <w:rPr>
        <w:rFonts w:hint="default"/>
        <w:lang w:val="en-GB" w:eastAsia="en-GB" w:bidi="en-GB"/>
      </w:rPr>
    </w:lvl>
    <w:lvl w:ilvl="5" w:tplc="7220A522">
      <w:numFmt w:val="bullet"/>
      <w:lvlText w:val="•"/>
      <w:lvlJc w:val="left"/>
      <w:pPr>
        <w:ind w:left="3700" w:hanging="360"/>
      </w:pPr>
      <w:rPr>
        <w:rFonts w:hint="default"/>
        <w:lang w:val="en-GB" w:eastAsia="en-GB" w:bidi="en-GB"/>
      </w:rPr>
    </w:lvl>
    <w:lvl w:ilvl="6" w:tplc="AF2CD316">
      <w:numFmt w:val="bullet"/>
      <w:lvlText w:val="•"/>
      <w:lvlJc w:val="left"/>
      <w:pPr>
        <w:ind w:left="4348" w:hanging="360"/>
      </w:pPr>
      <w:rPr>
        <w:rFonts w:hint="default"/>
        <w:lang w:val="en-GB" w:eastAsia="en-GB" w:bidi="en-GB"/>
      </w:rPr>
    </w:lvl>
    <w:lvl w:ilvl="7" w:tplc="713A4226">
      <w:numFmt w:val="bullet"/>
      <w:lvlText w:val="•"/>
      <w:lvlJc w:val="left"/>
      <w:pPr>
        <w:ind w:left="4996" w:hanging="360"/>
      </w:pPr>
      <w:rPr>
        <w:rFonts w:hint="default"/>
        <w:lang w:val="en-GB" w:eastAsia="en-GB" w:bidi="en-GB"/>
      </w:rPr>
    </w:lvl>
    <w:lvl w:ilvl="8" w:tplc="37BEF892">
      <w:numFmt w:val="bullet"/>
      <w:lvlText w:val="•"/>
      <w:lvlJc w:val="left"/>
      <w:pPr>
        <w:ind w:left="5644" w:hanging="360"/>
      </w:pPr>
      <w:rPr>
        <w:rFonts w:hint="default"/>
        <w:lang w:val="en-GB" w:eastAsia="en-GB" w:bidi="en-GB"/>
      </w:rPr>
    </w:lvl>
  </w:abstractNum>
  <w:abstractNum w:abstractNumId="4" w15:restartNumberingAfterBreak="0">
    <w:nsid w:val="1BC74803"/>
    <w:multiLevelType w:val="multilevel"/>
    <w:tmpl w:val="DE34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D81BEE"/>
    <w:multiLevelType w:val="hybridMultilevel"/>
    <w:tmpl w:val="42926F6C"/>
    <w:lvl w:ilvl="0" w:tplc="E74CF762">
      <w:numFmt w:val="bullet"/>
      <w:lvlText w:val=""/>
      <w:lvlJc w:val="left"/>
      <w:pPr>
        <w:ind w:left="1187" w:hanging="360"/>
      </w:pPr>
      <w:rPr>
        <w:rFonts w:ascii="Symbol" w:eastAsia="Symbol" w:hAnsi="Symbol" w:cs="Symbol" w:hint="default"/>
        <w:w w:val="100"/>
        <w:sz w:val="22"/>
        <w:szCs w:val="22"/>
        <w:lang w:val="en-GB" w:eastAsia="en-GB" w:bidi="en-GB"/>
      </w:rPr>
    </w:lvl>
    <w:lvl w:ilvl="1" w:tplc="3652715E">
      <w:numFmt w:val="bullet"/>
      <w:lvlText w:val="•"/>
      <w:lvlJc w:val="left"/>
      <w:pPr>
        <w:ind w:left="2082" w:hanging="360"/>
      </w:pPr>
      <w:rPr>
        <w:rFonts w:hint="default"/>
        <w:lang w:val="en-GB" w:eastAsia="en-GB" w:bidi="en-GB"/>
      </w:rPr>
    </w:lvl>
    <w:lvl w:ilvl="2" w:tplc="8EDE68B8">
      <w:numFmt w:val="bullet"/>
      <w:lvlText w:val="•"/>
      <w:lvlJc w:val="left"/>
      <w:pPr>
        <w:ind w:left="2985" w:hanging="360"/>
      </w:pPr>
      <w:rPr>
        <w:rFonts w:hint="default"/>
        <w:lang w:val="en-GB" w:eastAsia="en-GB" w:bidi="en-GB"/>
      </w:rPr>
    </w:lvl>
    <w:lvl w:ilvl="3" w:tplc="CAB64640">
      <w:numFmt w:val="bullet"/>
      <w:lvlText w:val="•"/>
      <w:lvlJc w:val="left"/>
      <w:pPr>
        <w:ind w:left="3887" w:hanging="360"/>
      </w:pPr>
      <w:rPr>
        <w:rFonts w:hint="default"/>
        <w:lang w:val="en-GB" w:eastAsia="en-GB" w:bidi="en-GB"/>
      </w:rPr>
    </w:lvl>
    <w:lvl w:ilvl="4" w:tplc="6C50A1A0">
      <w:numFmt w:val="bullet"/>
      <w:lvlText w:val="•"/>
      <w:lvlJc w:val="left"/>
      <w:pPr>
        <w:ind w:left="4790" w:hanging="360"/>
      </w:pPr>
      <w:rPr>
        <w:rFonts w:hint="default"/>
        <w:lang w:val="en-GB" w:eastAsia="en-GB" w:bidi="en-GB"/>
      </w:rPr>
    </w:lvl>
    <w:lvl w:ilvl="5" w:tplc="E9D40386">
      <w:numFmt w:val="bullet"/>
      <w:lvlText w:val="•"/>
      <w:lvlJc w:val="left"/>
      <w:pPr>
        <w:ind w:left="5693" w:hanging="360"/>
      </w:pPr>
      <w:rPr>
        <w:rFonts w:hint="default"/>
        <w:lang w:val="en-GB" w:eastAsia="en-GB" w:bidi="en-GB"/>
      </w:rPr>
    </w:lvl>
    <w:lvl w:ilvl="6" w:tplc="97F047FE">
      <w:numFmt w:val="bullet"/>
      <w:lvlText w:val="•"/>
      <w:lvlJc w:val="left"/>
      <w:pPr>
        <w:ind w:left="6595" w:hanging="360"/>
      </w:pPr>
      <w:rPr>
        <w:rFonts w:hint="default"/>
        <w:lang w:val="en-GB" w:eastAsia="en-GB" w:bidi="en-GB"/>
      </w:rPr>
    </w:lvl>
    <w:lvl w:ilvl="7" w:tplc="643E3082">
      <w:numFmt w:val="bullet"/>
      <w:lvlText w:val="•"/>
      <w:lvlJc w:val="left"/>
      <w:pPr>
        <w:ind w:left="7498" w:hanging="360"/>
      </w:pPr>
      <w:rPr>
        <w:rFonts w:hint="default"/>
        <w:lang w:val="en-GB" w:eastAsia="en-GB" w:bidi="en-GB"/>
      </w:rPr>
    </w:lvl>
    <w:lvl w:ilvl="8" w:tplc="5DD2B660">
      <w:numFmt w:val="bullet"/>
      <w:lvlText w:val="•"/>
      <w:lvlJc w:val="left"/>
      <w:pPr>
        <w:ind w:left="8401" w:hanging="360"/>
      </w:pPr>
      <w:rPr>
        <w:rFonts w:hint="default"/>
        <w:lang w:val="en-GB" w:eastAsia="en-GB" w:bidi="en-GB"/>
      </w:rPr>
    </w:lvl>
  </w:abstractNum>
  <w:abstractNum w:abstractNumId="6" w15:restartNumberingAfterBreak="0">
    <w:nsid w:val="34072FB9"/>
    <w:multiLevelType w:val="hybridMultilevel"/>
    <w:tmpl w:val="2C006448"/>
    <w:lvl w:ilvl="0" w:tplc="B2282FC4">
      <w:numFmt w:val="bullet"/>
      <w:lvlText w:val=""/>
      <w:lvlJc w:val="left"/>
      <w:pPr>
        <w:ind w:left="467" w:hanging="360"/>
      </w:pPr>
      <w:rPr>
        <w:rFonts w:ascii="Symbol" w:eastAsia="Symbol" w:hAnsi="Symbol" w:cs="Symbol" w:hint="default"/>
        <w:w w:val="100"/>
        <w:sz w:val="22"/>
        <w:szCs w:val="22"/>
        <w:lang w:val="en-GB" w:eastAsia="en-GB" w:bidi="en-GB"/>
      </w:rPr>
    </w:lvl>
    <w:lvl w:ilvl="1" w:tplc="E5AC857E">
      <w:numFmt w:val="bullet"/>
      <w:lvlText w:val="•"/>
      <w:lvlJc w:val="left"/>
      <w:pPr>
        <w:ind w:left="1108" w:hanging="360"/>
      </w:pPr>
      <w:rPr>
        <w:rFonts w:hint="default"/>
        <w:lang w:val="en-GB" w:eastAsia="en-GB" w:bidi="en-GB"/>
      </w:rPr>
    </w:lvl>
    <w:lvl w:ilvl="2" w:tplc="D780E734">
      <w:numFmt w:val="bullet"/>
      <w:lvlText w:val="•"/>
      <w:lvlJc w:val="left"/>
      <w:pPr>
        <w:ind w:left="1756" w:hanging="360"/>
      </w:pPr>
      <w:rPr>
        <w:rFonts w:hint="default"/>
        <w:lang w:val="en-GB" w:eastAsia="en-GB" w:bidi="en-GB"/>
      </w:rPr>
    </w:lvl>
    <w:lvl w:ilvl="3" w:tplc="472CD3A4">
      <w:numFmt w:val="bullet"/>
      <w:lvlText w:val="•"/>
      <w:lvlJc w:val="left"/>
      <w:pPr>
        <w:ind w:left="2404" w:hanging="360"/>
      </w:pPr>
      <w:rPr>
        <w:rFonts w:hint="default"/>
        <w:lang w:val="en-GB" w:eastAsia="en-GB" w:bidi="en-GB"/>
      </w:rPr>
    </w:lvl>
    <w:lvl w:ilvl="4" w:tplc="F370AC50">
      <w:numFmt w:val="bullet"/>
      <w:lvlText w:val="•"/>
      <w:lvlJc w:val="left"/>
      <w:pPr>
        <w:ind w:left="3052" w:hanging="360"/>
      </w:pPr>
      <w:rPr>
        <w:rFonts w:hint="default"/>
        <w:lang w:val="en-GB" w:eastAsia="en-GB" w:bidi="en-GB"/>
      </w:rPr>
    </w:lvl>
    <w:lvl w:ilvl="5" w:tplc="F7E0F4D8">
      <w:numFmt w:val="bullet"/>
      <w:lvlText w:val="•"/>
      <w:lvlJc w:val="left"/>
      <w:pPr>
        <w:ind w:left="3700" w:hanging="360"/>
      </w:pPr>
      <w:rPr>
        <w:rFonts w:hint="default"/>
        <w:lang w:val="en-GB" w:eastAsia="en-GB" w:bidi="en-GB"/>
      </w:rPr>
    </w:lvl>
    <w:lvl w:ilvl="6" w:tplc="A7EEE2CE">
      <w:numFmt w:val="bullet"/>
      <w:lvlText w:val="•"/>
      <w:lvlJc w:val="left"/>
      <w:pPr>
        <w:ind w:left="4348" w:hanging="360"/>
      </w:pPr>
      <w:rPr>
        <w:rFonts w:hint="default"/>
        <w:lang w:val="en-GB" w:eastAsia="en-GB" w:bidi="en-GB"/>
      </w:rPr>
    </w:lvl>
    <w:lvl w:ilvl="7" w:tplc="93B02F6A">
      <w:numFmt w:val="bullet"/>
      <w:lvlText w:val="•"/>
      <w:lvlJc w:val="left"/>
      <w:pPr>
        <w:ind w:left="4996" w:hanging="360"/>
      </w:pPr>
      <w:rPr>
        <w:rFonts w:hint="default"/>
        <w:lang w:val="en-GB" w:eastAsia="en-GB" w:bidi="en-GB"/>
      </w:rPr>
    </w:lvl>
    <w:lvl w:ilvl="8" w:tplc="8554873C">
      <w:numFmt w:val="bullet"/>
      <w:lvlText w:val="•"/>
      <w:lvlJc w:val="left"/>
      <w:pPr>
        <w:ind w:left="5644" w:hanging="360"/>
      </w:pPr>
      <w:rPr>
        <w:rFonts w:hint="default"/>
        <w:lang w:val="en-GB" w:eastAsia="en-GB" w:bidi="en-GB"/>
      </w:rPr>
    </w:lvl>
  </w:abstractNum>
  <w:abstractNum w:abstractNumId="7" w15:restartNumberingAfterBreak="0">
    <w:nsid w:val="36115B69"/>
    <w:multiLevelType w:val="hybridMultilevel"/>
    <w:tmpl w:val="442EEADC"/>
    <w:lvl w:ilvl="0" w:tplc="B9C67BFA">
      <w:numFmt w:val="bullet"/>
      <w:lvlText w:val=""/>
      <w:lvlJc w:val="left"/>
      <w:pPr>
        <w:ind w:left="468" w:hanging="360"/>
      </w:pPr>
      <w:rPr>
        <w:rFonts w:ascii="Symbol" w:eastAsia="Symbol" w:hAnsi="Symbol" w:cs="Symbol" w:hint="default"/>
        <w:w w:val="100"/>
        <w:sz w:val="22"/>
        <w:szCs w:val="22"/>
        <w:lang w:val="en-GB" w:eastAsia="en-GB" w:bidi="en-GB"/>
      </w:rPr>
    </w:lvl>
    <w:lvl w:ilvl="1" w:tplc="9C947558">
      <w:numFmt w:val="bullet"/>
      <w:lvlText w:val="•"/>
      <w:lvlJc w:val="left"/>
      <w:pPr>
        <w:ind w:left="1115" w:hanging="360"/>
      </w:pPr>
      <w:rPr>
        <w:rFonts w:hint="default"/>
        <w:lang w:val="en-GB" w:eastAsia="en-GB" w:bidi="en-GB"/>
      </w:rPr>
    </w:lvl>
    <w:lvl w:ilvl="2" w:tplc="5000836A">
      <w:numFmt w:val="bullet"/>
      <w:lvlText w:val="•"/>
      <w:lvlJc w:val="left"/>
      <w:pPr>
        <w:ind w:left="1771" w:hanging="360"/>
      </w:pPr>
      <w:rPr>
        <w:rFonts w:hint="default"/>
        <w:lang w:val="en-GB" w:eastAsia="en-GB" w:bidi="en-GB"/>
      </w:rPr>
    </w:lvl>
    <w:lvl w:ilvl="3" w:tplc="D7266B66">
      <w:numFmt w:val="bullet"/>
      <w:lvlText w:val="•"/>
      <w:lvlJc w:val="left"/>
      <w:pPr>
        <w:ind w:left="2426" w:hanging="360"/>
      </w:pPr>
      <w:rPr>
        <w:rFonts w:hint="default"/>
        <w:lang w:val="en-GB" w:eastAsia="en-GB" w:bidi="en-GB"/>
      </w:rPr>
    </w:lvl>
    <w:lvl w:ilvl="4" w:tplc="A14676CC">
      <w:numFmt w:val="bullet"/>
      <w:lvlText w:val="•"/>
      <w:lvlJc w:val="left"/>
      <w:pPr>
        <w:ind w:left="3082" w:hanging="360"/>
      </w:pPr>
      <w:rPr>
        <w:rFonts w:hint="default"/>
        <w:lang w:val="en-GB" w:eastAsia="en-GB" w:bidi="en-GB"/>
      </w:rPr>
    </w:lvl>
    <w:lvl w:ilvl="5" w:tplc="CD0E2902">
      <w:numFmt w:val="bullet"/>
      <w:lvlText w:val="•"/>
      <w:lvlJc w:val="left"/>
      <w:pPr>
        <w:ind w:left="3738" w:hanging="360"/>
      </w:pPr>
      <w:rPr>
        <w:rFonts w:hint="default"/>
        <w:lang w:val="en-GB" w:eastAsia="en-GB" w:bidi="en-GB"/>
      </w:rPr>
    </w:lvl>
    <w:lvl w:ilvl="6" w:tplc="B74ECFE6">
      <w:numFmt w:val="bullet"/>
      <w:lvlText w:val="•"/>
      <w:lvlJc w:val="left"/>
      <w:pPr>
        <w:ind w:left="4393" w:hanging="360"/>
      </w:pPr>
      <w:rPr>
        <w:rFonts w:hint="default"/>
        <w:lang w:val="en-GB" w:eastAsia="en-GB" w:bidi="en-GB"/>
      </w:rPr>
    </w:lvl>
    <w:lvl w:ilvl="7" w:tplc="59AED184">
      <w:numFmt w:val="bullet"/>
      <w:lvlText w:val="•"/>
      <w:lvlJc w:val="left"/>
      <w:pPr>
        <w:ind w:left="5049" w:hanging="360"/>
      </w:pPr>
      <w:rPr>
        <w:rFonts w:hint="default"/>
        <w:lang w:val="en-GB" w:eastAsia="en-GB" w:bidi="en-GB"/>
      </w:rPr>
    </w:lvl>
    <w:lvl w:ilvl="8" w:tplc="767CDD28">
      <w:numFmt w:val="bullet"/>
      <w:lvlText w:val="•"/>
      <w:lvlJc w:val="left"/>
      <w:pPr>
        <w:ind w:left="5704" w:hanging="360"/>
      </w:pPr>
      <w:rPr>
        <w:rFonts w:hint="default"/>
        <w:lang w:val="en-GB" w:eastAsia="en-GB" w:bidi="en-GB"/>
      </w:rPr>
    </w:lvl>
  </w:abstractNum>
  <w:abstractNum w:abstractNumId="8" w15:restartNumberingAfterBreak="0">
    <w:nsid w:val="3E700040"/>
    <w:multiLevelType w:val="hybridMultilevel"/>
    <w:tmpl w:val="A3847AFA"/>
    <w:lvl w:ilvl="0" w:tplc="6674F752">
      <w:numFmt w:val="bullet"/>
      <w:lvlText w:val=""/>
      <w:lvlJc w:val="left"/>
      <w:pPr>
        <w:ind w:left="467" w:hanging="360"/>
      </w:pPr>
      <w:rPr>
        <w:rFonts w:ascii="Symbol" w:eastAsia="Symbol" w:hAnsi="Symbol" w:cs="Symbol" w:hint="default"/>
        <w:w w:val="100"/>
        <w:sz w:val="22"/>
        <w:szCs w:val="22"/>
        <w:lang w:val="en-GB" w:eastAsia="en-GB" w:bidi="en-GB"/>
      </w:rPr>
    </w:lvl>
    <w:lvl w:ilvl="1" w:tplc="A636E426">
      <w:numFmt w:val="bullet"/>
      <w:lvlText w:val="•"/>
      <w:lvlJc w:val="left"/>
      <w:pPr>
        <w:ind w:left="1077" w:hanging="360"/>
      </w:pPr>
      <w:rPr>
        <w:rFonts w:hint="default"/>
        <w:lang w:val="en-GB" w:eastAsia="en-GB" w:bidi="en-GB"/>
      </w:rPr>
    </w:lvl>
    <w:lvl w:ilvl="2" w:tplc="1ABCFCD2">
      <w:numFmt w:val="bullet"/>
      <w:lvlText w:val="•"/>
      <w:lvlJc w:val="left"/>
      <w:pPr>
        <w:ind w:left="1694" w:hanging="360"/>
      </w:pPr>
      <w:rPr>
        <w:rFonts w:hint="default"/>
        <w:lang w:val="en-GB" w:eastAsia="en-GB" w:bidi="en-GB"/>
      </w:rPr>
    </w:lvl>
    <w:lvl w:ilvl="3" w:tplc="CFC68476">
      <w:numFmt w:val="bullet"/>
      <w:lvlText w:val="•"/>
      <w:lvlJc w:val="left"/>
      <w:pPr>
        <w:ind w:left="2311" w:hanging="360"/>
      </w:pPr>
      <w:rPr>
        <w:rFonts w:hint="default"/>
        <w:lang w:val="en-GB" w:eastAsia="en-GB" w:bidi="en-GB"/>
      </w:rPr>
    </w:lvl>
    <w:lvl w:ilvl="4" w:tplc="4A24D8E8">
      <w:numFmt w:val="bullet"/>
      <w:lvlText w:val="•"/>
      <w:lvlJc w:val="left"/>
      <w:pPr>
        <w:ind w:left="2928" w:hanging="360"/>
      </w:pPr>
      <w:rPr>
        <w:rFonts w:hint="default"/>
        <w:lang w:val="en-GB" w:eastAsia="en-GB" w:bidi="en-GB"/>
      </w:rPr>
    </w:lvl>
    <w:lvl w:ilvl="5" w:tplc="DE420EB8">
      <w:numFmt w:val="bullet"/>
      <w:lvlText w:val="•"/>
      <w:lvlJc w:val="left"/>
      <w:pPr>
        <w:ind w:left="3545" w:hanging="360"/>
      </w:pPr>
      <w:rPr>
        <w:rFonts w:hint="default"/>
        <w:lang w:val="en-GB" w:eastAsia="en-GB" w:bidi="en-GB"/>
      </w:rPr>
    </w:lvl>
    <w:lvl w:ilvl="6" w:tplc="12C42554">
      <w:numFmt w:val="bullet"/>
      <w:lvlText w:val="•"/>
      <w:lvlJc w:val="left"/>
      <w:pPr>
        <w:ind w:left="4162" w:hanging="360"/>
      </w:pPr>
      <w:rPr>
        <w:rFonts w:hint="default"/>
        <w:lang w:val="en-GB" w:eastAsia="en-GB" w:bidi="en-GB"/>
      </w:rPr>
    </w:lvl>
    <w:lvl w:ilvl="7" w:tplc="86863A66">
      <w:numFmt w:val="bullet"/>
      <w:lvlText w:val="•"/>
      <w:lvlJc w:val="left"/>
      <w:pPr>
        <w:ind w:left="4779" w:hanging="360"/>
      </w:pPr>
      <w:rPr>
        <w:rFonts w:hint="default"/>
        <w:lang w:val="en-GB" w:eastAsia="en-GB" w:bidi="en-GB"/>
      </w:rPr>
    </w:lvl>
    <w:lvl w:ilvl="8" w:tplc="D61230F2">
      <w:numFmt w:val="bullet"/>
      <w:lvlText w:val="•"/>
      <w:lvlJc w:val="left"/>
      <w:pPr>
        <w:ind w:left="5396" w:hanging="360"/>
      </w:pPr>
      <w:rPr>
        <w:rFonts w:hint="default"/>
        <w:lang w:val="en-GB" w:eastAsia="en-GB" w:bidi="en-GB"/>
      </w:rPr>
    </w:lvl>
  </w:abstractNum>
  <w:abstractNum w:abstractNumId="9" w15:restartNumberingAfterBreak="0">
    <w:nsid w:val="4FAB2C4F"/>
    <w:multiLevelType w:val="hybridMultilevel"/>
    <w:tmpl w:val="0F2A4462"/>
    <w:lvl w:ilvl="0" w:tplc="BABC5444">
      <w:numFmt w:val="bullet"/>
      <w:lvlText w:val=""/>
      <w:lvlJc w:val="left"/>
      <w:pPr>
        <w:ind w:left="467" w:hanging="360"/>
      </w:pPr>
      <w:rPr>
        <w:rFonts w:ascii="Symbol" w:eastAsia="Symbol" w:hAnsi="Symbol" w:cs="Symbol" w:hint="default"/>
        <w:w w:val="100"/>
        <w:sz w:val="22"/>
        <w:szCs w:val="22"/>
        <w:lang w:val="en-GB" w:eastAsia="en-GB" w:bidi="en-GB"/>
      </w:rPr>
    </w:lvl>
    <w:lvl w:ilvl="1" w:tplc="504C0142">
      <w:numFmt w:val="bullet"/>
      <w:lvlText w:val="•"/>
      <w:lvlJc w:val="left"/>
      <w:pPr>
        <w:ind w:left="1077" w:hanging="360"/>
      </w:pPr>
      <w:rPr>
        <w:rFonts w:hint="default"/>
        <w:lang w:val="en-GB" w:eastAsia="en-GB" w:bidi="en-GB"/>
      </w:rPr>
    </w:lvl>
    <w:lvl w:ilvl="2" w:tplc="92F2BC32">
      <w:numFmt w:val="bullet"/>
      <w:lvlText w:val="•"/>
      <w:lvlJc w:val="left"/>
      <w:pPr>
        <w:ind w:left="1694" w:hanging="360"/>
      </w:pPr>
      <w:rPr>
        <w:rFonts w:hint="default"/>
        <w:lang w:val="en-GB" w:eastAsia="en-GB" w:bidi="en-GB"/>
      </w:rPr>
    </w:lvl>
    <w:lvl w:ilvl="3" w:tplc="7AE8AD88">
      <w:numFmt w:val="bullet"/>
      <w:lvlText w:val="•"/>
      <w:lvlJc w:val="left"/>
      <w:pPr>
        <w:ind w:left="2311" w:hanging="360"/>
      </w:pPr>
      <w:rPr>
        <w:rFonts w:hint="default"/>
        <w:lang w:val="en-GB" w:eastAsia="en-GB" w:bidi="en-GB"/>
      </w:rPr>
    </w:lvl>
    <w:lvl w:ilvl="4" w:tplc="D0A0FF6C">
      <w:numFmt w:val="bullet"/>
      <w:lvlText w:val="•"/>
      <w:lvlJc w:val="left"/>
      <w:pPr>
        <w:ind w:left="2928" w:hanging="360"/>
      </w:pPr>
      <w:rPr>
        <w:rFonts w:hint="default"/>
        <w:lang w:val="en-GB" w:eastAsia="en-GB" w:bidi="en-GB"/>
      </w:rPr>
    </w:lvl>
    <w:lvl w:ilvl="5" w:tplc="7D0001DC">
      <w:numFmt w:val="bullet"/>
      <w:lvlText w:val="•"/>
      <w:lvlJc w:val="left"/>
      <w:pPr>
        <w:ind w:left="3545" w:hanging="360"/>
      </w:pPr>
      <w:rPr>
        <w:rFonts w:hint="default"/>
        <w:lang w:val="en-GB" w:eastAsia="en-GB" w:bidi="en-GB"/>
      </w:rPr>
    </w:lvl>
    <w:lvl w:ilvl="6" w:tplc="92F64D9A">
      <w:numFmt w:val="bullet"/>
      <w:lvlText w:val="•"/>
      <w:lvlJc w:val="left"/>
      <w:pPr>
        <w:ind w:left="4162" w:hanging="360"/>
      </w:pPr>
      <w:rPr>
        <w:rFonts w:hint="default"/>
        <w:lang w:val="en-GB" w:eastAsia="en-GB" w:bidi="en-GB"/>
      </w:rPr>
    </w:lvl>
    <w:lvl w:ilvl="7" w:tplc="931E7BD4">
      <w:numFmt w:val="bullet"/>
      <w:lvlText w:val="•"/>
      <w:lvlJc w:val="left"/>
      <w:pPr>
        <w:ind w:left="4779" w:hanging="360"/>
      </w:pPr>
      <w:rPr>
        <w:rFonts w:hint="default"/>
        <w:lang w:val="en-GB" w:eastAsia="en-GB" w:bidi="en-GB"/>
      </w:rPr>
    </w:lvl>
    <w:lvl w:ilvl="8" w:tplc="1BBE9AC0">
      <w:numFmt w:val="bullet"/>
      <w:lvlText w:val="•"/>
      <w:lvlJc w:val="left"/>
      <w:pPr>
        <w:ind w:left="5396" w:hanging="360"/>
      </w:pPr>
      <w:rPr>
        <w:rFonts w:hint="default"/>
        <w:lang w:val="en-GB" w:eastAsia="en-GB" w:bidi="en-GB"/>
      </w:rPr>
    </w:lvl>
  </w:abstractNum>
  <w:abstractNum w:abstractNumId="10" w15:restartNumberingAfterBreak="0">
    <w:nsid w:val="606837F9"/>
    <w:multiLevelType w:val="hybridMultilevel"/>
    <w:tmpl w:val="1C2C4F2A"/>
    <w:lvl w:ilvl="0" w:tplc="9746CBCC">
      <w:numFmt w:val="bullet"/>
      <w:lvlText w:val=""/>
      <w:lvlJc w:val="left"/>
      <w:pPr>
        <w:ind w:left="468" w:hanging="360"/>
      </w:pPr>
      <w:rPr>
        <w:rFonts w:ascii="Symbol" w:eastAsia="Symbol" w:hAnsi="Symbol" w:cs="Symbol" w:hint="default"/>
        <w:w w:val="100"/>
        <w:sz w:val="22"/>
        <w:szCs w:val="22"/>
        <w:lang w:val="en-GB" w:eastAsia="en-GB" w:bidi="en-GB"/>
      </w:rPr>
    </w:lvl>
    <w:lvl w:ilvl="1" w:tplc="FCCCEAC0">
      <w:numFmt w:val="bullet"/>
      <w:lvlText w:val="•"/>
      <w:lvlJc w:val="left"/>
      <w:pPr>
        <w:ind w:left="1072" w:hanging="360"/>
      </w:pPr>
      <w:rPr>
        <w:rFonts w:hint="default"/>
        <w:lang w:val="en-GB" w:eastAsia="en-GB" w:bidi="en-GB"/>
      </w:rPr>
    </w:lvl>
    <w:lvl w:ilvl="2" w:tplc="55C24AB6">
      <w:numFmt w:val="bullet"/>
      <w:lvlText w:val="•"/>
      <w:lvlJc w:val="left"/>
      <w:pPr>
        <w:ind w:left="1684" w:hanging="360"/>
      </w:pPr>
      <w:rPr>
        <w:rFonts w:hint="default"/>
        <w:lang w:val="en-GB" w:eastAsia="en-GB" w:bidi="en-GB"/>
      </w:rPr>
    </w:lvl>
    <w:lvl w:ilvl="3" w:tplc="8228B078">
      <w:numFmt w:val="bullet"/>
      <w:lvlText w:val="•"/>
      <w:lvlJc w:val="left"/>
      <w:pPr>
        <w:ind w:left="2296" w:hanging="360"/>
      </w:pPr>
      <w:rPr>
        <w:rFonts w:hint="default"/>
        <w:lang w:val="en-GB" w:eastAsia="en-GB" w:bidi="en-GB"/>
      </w:rPr>
    </w:lvl>
    <w:lvl w:ilvl="4" w:tplc="7C16F6F2">
      <w:numFmt w:val="bullet"/>
      <w:lvlText w:val="•"/>
      <w:lvlJc w:val="left"/>
      <w:pPr>
        <w:ind w:left="2908" w:hanging="360"/>
      </w:pPr>
      <w:rPr>
        <w:rFonts w:hint="default"/>
        <w:lang w:val="en-GB" w:eastAsia="en-GB" w:bidi="en-GB"/>
      </w:rPr>
    </w:lvl>
    <w:lvl w:ilvl="5" w:tplc="66F43990">
      <w:numFmt w:val="bullet"/>
      <w:lvlText w:val="•"/>
      <w:lvlJc w:val="left"/>
      <w:pPr>
        <w:ind w:left="3521" w:hanging="360"/>
      </w:pPr>
      <w:rPr>
        <w:rFonts w:hint="default"/>
        <w:lang w:val="en-GB" w:eastAsia="en-GB" w:bidi="en-GB"/>
      </w:rPr>
    </w:lvl>
    <w:lvl w:ilvl="6" w:tplc="B20C1FDC">
      <w:numFmt w:val="bullet"/>
      <w:lvlText w:val="•"/>
      <w:lvlJc w:val="left"/>
      <w:pPr>
        <w:ind w:left="4133" w:hanging="360"/>
      </w:pPr>
      <w:rPr>
        <w:rFonts w:hint="default"/>
        <w:lang w:val="en-GB" w:eastAsia="en-GB" w:bidi="en-GB"/>
      </w:rPr>
    </w:lvl>
    <w:lvl w:ilvl="7" w:tplc="94CA831A">
      <w:numFmt w:val="bullet"/>
      <w:lvlText w:val="•"/>
      <w:lvlJc w:val="left"/>
      <w:pPr>
        <w:ind w:left="4745" w:hanging="360"/>
      </w:pPr>
      <w:rPr>
        <w:rFonts w:hint="default"/>
        <w:lang w:val="en-GB" w:eastAsia="en-GB" w:bidi="en-GB"/>
      </w:rPr>
    </w:lvl>
    <w:lvl w:ilvl="8" w:tplc="F48892E2">
      <w:numFmt w:val="bullet"/>
      <w:lvlText w:val="•"/>
      <w:lvlJc w:val="left"/>
      <w:pPr>
        <w:ind w:left="5357" w:hanging="360"/>
      </w:pPr>
      <w:rPr>
        <w:rFonts w:hint="default"/>
        <w:lang w:val="en-GB" w:eastAsia="en-GB" w:bidi="en-GB"/>
      </w:rPr>
    </w:lvl>
  </w:abstractNum>
  <w:abstractNum w:abstractNumId="11" w15:restartNumberingAfterBreak="0">
    <w:nsid w:val="692E468E"/>
    <w:multiLevelType w:val="hybridMultilevel"/>
    <w:tmpl w:val="E81E57CE"/>
    <w:lvl w:ilvl="0" w:tplc="DF767216">
      <w:numFmt w:val="bullet"/>
      <w:lvlText w:val=""/>
      <w:lvlJc w:val="left"/>
      <w:pPr>
        <w:ind w:left="420" w:hanging="360"/>
      </w:pPr>
      <w:rPr>
        <w:rFonts w:ascii="Symbol" w:eastAsia="Symbol" w:hAnsi="Symbol" w:cs="Symbol" w:hint="default"/>
        <w:w w:val="100"/>
        <w:sz w:val="22"/>
        <w:szCs w:val="22"/>
        <w:lang w:val="en-GB" w:eastAsia="en-GB" w:bidi="en-GB"/>
      </w:rPr>
    </w:lvl>
    <w:lvl w:ilvl="1" w:tplc="4E00E574">
      <w:numFmt w:val="bullet"/>
      <w:lvlText w:val="•"/>
      <w:lvlJc w:val="left"/>
      <w:pPr>
        <w:ind w:left="1036" w:hanging="360"/>
      </w:pPr>
      <w:rPr>
        <w:rFonts w:hint="default"/>
        <w:lang w:val="en-GB" w:eastAsia="en-GB" w:bidi="en-GB"/>
      </w:rPr>
    </w:lvl>
    <w:lvl w:ilvl="2" w:tplc="108C47F2">
      <w:numFmt w:val="bullet"/>
      <w:lvlText w:val="•"/>
      <w:lvlJc w:val="left"/>
      <w:pPr>
        <w:ind w:left="1652" w:hanging="360"/>
      </w:pPr>
      <w:rPr>
        <w:rFonts w:hint="default"/>
        <w:lang w:val="en-GB" w:eastAsia="en-GB" w:bidi="en-GB"/>
      </w:rPr>
    </w:lvl>
    <w:lvl w:ilvl="3" w:tplc="99F01388">
      <w:numFmt w:val="bullet"/>
      <w:lvlText w:val="•"/>
      <w:lvlJc w:val="left"/>
      <w:pPr>
        <w:ind w:left="2268" w:hanging="360"/>
      </w:pPr>
      <w:rPr>
        <w:rFonts w:hint="default"/>
        <w:lang w:val="en-GB" w:eastAsia="en-GB" w:bidi="en-GB"/>
      </w:rPr>
    </w:lvl>
    <w:lvl w:ilvl="4" w:tplc="ABDA70E0">
      <w:numFmt w:val="bullet"/>
      <w:lvlText w:val="•"/>
      <w:lvlJc w:val="left"/>
      <w:pPr>
        <w:ind w:left="2884" w:hanging="360"/>
      </w:pPr>
      <w:rPr>
        <w:rFonts w:hint="default"/>
        <w:lang w:val="en-GB" w:eastAsia="en-GB" w:bidi="en-GB"/>
      </w:rPr>
    </w:lvl>
    <w:lvl w:ilvl="5" w:tplc="A00457C2">
      <w:numFmt w:val="bullet"/>
      <w:lvlText w:val="•"/>
      <w:lvlJc w:val="left"/>
      <w:pPr>
        <w:ind w:left="3501" w:hanging="360"/>
      </w:pPr>
      <w:rPr>
        <w:rFonts w:hint="default"/>
        <w:lang w:val="en-GB" w:eastAsia="en-GB" w:bidi="en-GB"/>
      </w:rPr>
    </w:lvl>
    <w:lvl w:ilvl="6" w:tplc="2CC4C278">
      <w:numFmt w:val="bullet"/>
      <w:lvlText w:val="•"/>
      <w:lvlJc w:val="left"/>
      <w:pPr>
        <w:ind w:left="4117" w:hanging="360"/>
      </w:pPr>
      <w:rPr>
        <w:rFonts w:hint="default"/>
        <w:lang w:val="en-GB" w:eastAsia="en-GB" w:bidi="en-GB"/>
      </w:rPr>
    </w:lvl>
    <w:lvl w:ilvl="7" w:tplc="F8FEF2D8">
      <w:numFmt w:val="bullet"/>
      <w:lvlText w:val="•"/>
      <w:lvlJc w:val="left"/>
      <w:pPr>
        <w:ind w:left="4733" w:hanging="360"/>
      </w:pPr>
      <w:rPr>
        <w:rFonts w:hint="default"/>
        <w:lang w:val="en-GB" w:eastAsia="en-GB" w:bidi="en-GB"/>
      </w:rPr>
    </w:lvl>
    <w:lvl w:ilvl="8" w:tplc="FD2AD99E">
      <w:numFmt w:val="bullet"/>
      <w:lvlText w:val="•"/>
      <w:lvlJc w:val="left"/>
      <w:pPr>
        <w:ind w:left="5349" w:hanging="360"/>
      </w:pPr>
      <w:rPr>
        <w:rFonts w:hint="default"/>
        <w:lang w:val="en-GB" w:eastAsia="en-GB" w:bidi="en-GB"/>
      </w:rPr>
    </w:lvl>
  </w:abstractNum>
  <w:abstractNum w:abstractNumId="12" w15:restartNumberingAfterBreak="0">
    <w:nsid w:val="741226AF"/>
    <w:multiLevelType w:val="hybridMultilevel"/>
    <w:tmpl w:val="72A0C954"/>
    <w:lvl w:ilvl="0" w:tplc="2F66AD30">
      <w:numFmt w:val="bullet"/>
      <w:lvlText w:val=""/>
      <w:lvlJc w:val="left"/>
      <w:pPr>
        <w:ind w:left="467" w:hanging="360"/>
      </w:pPr>
      <w:rPr>
        <w:rFonts w:ascii="Symbol" w:eastAsia="Symbol" w:hAnsi="Symbol" w:cs="Symbol" w:hint="default"/>
        <w:w w:val="100"/>
        <w:sz w:val="22"/>
        <w:szCs w:val="22"/>
        <w:lang w:val="en-GB" w:eastAsia="en-GB" w:bidi="en-GB"/>
      </w:rPr>
    </w:lvl>
    <w:lvl w:ilvl="1" w:tplc="994A4586">
      <w:numFmt w:val="bullet"/>
      <w:lvlText w:val="•"/>
      <w:lvlJc w:val="left"/>
      <w:pPr>
        <w:ind w:left="1108" w:hanging="360"/>
      </w:pPr>
      <w:rPr>
        <w:rFonts w:hint="default"/>
        <w:lang w:val="en-GB" w:eastAsia="en-GB" w:bidi="en-GB"/>
      </w:rPr>
    </w:lvl>
    <w:lvl w:ilvl="2" w:tplc="9A72710E">
      <w:numFmt w:val="bullet"/>
      <w:lvlText w:val="•"/>
      <w:lvlJc w:val="left"/>
      <w:pPr>
        <w:ind w:left="1756" w:hanging="360"/>
      </w:pPr>
      <w:rPr>
        <w:rFonts w:hint="default"/>
        <w:lang w:val="en-GB" w:eastAsia="en-GB" w:bidi="en-GB"/>
      </w:rPr>
    </w:lvl>
    <w:lvl w:ilvl="3" w:tplc="95568BBE">
      <w:numFmt w:val="bullet"/>
      <w:lvlText w:val="•"/>
      <w:lvlJc w:val="left"/>
      <w:pPr>
        <w:ind w:left="2404" w:hanging="360"/>
      </w:pPr>
      <w:rPr>
        <w:rFonts w:hint="default"/>
        <w:lang w:val="en-GB" w:eastAsia="en-GB" w:bidi="en-GB"/>
      </w:rPr>
    </w:lvl>
    <w:lvl w:ilvl="4" w:tplc="97AE6E94">
      <w:numFmt w:val="bullet"/>
      <w:lvlText w:val="•"/>
      <w:lvlJc w:val="left"/>
      <w:pPr>
        <w:ind w:left="3052" w:hanging="360"/>
      </w:pPr>
      <w:rPr>
        <w:rFonts w:hint="default"/>
        <w:lang w:val="en-GB" w:eastAsia="en-GB" w:bidi="en-GB"/>
      </w:rPr>
    </w:lvl>
    <w:lvl w:ilvl="5" w:tplc="A8124A2C">
      <w:numFmt w:val="bullet"/>
      <w:lvlText w:val="•"/>
      <w:lvlJc w:val="left"/>
      <w:pPr>
        <w:ind w:left="3700" w:hanging="360"/>
      </w:pPr>
      <w:rPr>
        <w:rFonts w:hint="default"/>
        <w:lang w:val="en-GB" w:eastAsia="en-GB" w:bidi="en-GB"/>
      </w:rPr>
    </w:lvl>
    <w:lvl w:ilvl="6" w:tplc="0736E20A">
      <w:numFmt w:val="bullet"/>
      <w:lvlText w:val="•"/>
      <w:lvlJc w:val="left"/>
      <w:pPr>
        <w:ind w:left="4348" w:hanging="360"/>
      </w:pPr>
      <w:rPr>
        <w:rFonts w:hint="default"/>
        <w:lang w:val="en-GB" w:eastAsia="en-GB" w:bidi="en-GB"/>
      </w:rPr>
    </w:lvl>
    <w:lvl w:ilvl="7" w:tplc="4ABC8640">
      <w:numFmt w:val="bullet"/>
      <w:lvlText w:val="•"/>
      <w:lvlJc w:val="left"/>
      <w:pPr>
        <w:ind w:left="4996" w:hanging="360"/>
      </w:pPr>
      <w:rPr>
        <w:rFonts w:hint="default"/>
        <w:lang w:val="en-GB" w:eastAsia="en-GB" w:bidi="en-GB"/>
      </w:rPr>
    </w:lvl>
    <w:lvl w:ilvl="8" w:tplc="DFF44B06">
      <w:numFmt w:val="bullet"/>
      <w:lvlText w:val="•"/>
      <w:lvlJc w:val="left"/>
      <w:pPr>
        <w:ind w:left="5644" w:hanging="360"/>
      </w:pPr>
      <w:rPr>
        <w:rFonts w:hint="default"/>
        <w:lang w:val="en-GB" w:eastAsia="en-GB" w:bidi="en-GB"/>
      </w:rPr>
    </w:lvl>
  </w:abstractNum>
  <w:abstractNum w:abstractNumId="13" w15:restartNumberingAfterBreak="0">
    <w:nsid w:val="76347100"/>
    <w:multiLevelType w:val="hybridMultilevel"/>
    <w:tmpl w:val="B404A75A"/>
    <w:lvl w:ilvl="0" w:tplc="BE009BB2">
      <w:numFmt w:val="bullet"/>
      <w:lvlText w:val=""/>
      <w:lvlJc w:val="left"/>
      <w:pPr>
        <w:ind w:left="467" w:hanging="360"/>
      </w:pPr>
      <w:rPr>
        <w:rFonts w:ascii="Symbol" w:eastAsia="Symbol" w:hAnsi="Symbol" w:cs="Symbol" w:hint="default"/>
        <w:w w:val="100"/>
        <w:sz w:val="22"/>
        <w:szCs w:val="22"/>
        <w:lang w:val="en-GB" w:eastAsia="en-GB" w:bidi="en-GB"/>
      </w:rPr>
    </w:lvl>
    <w:lvl w:ilvl="1" w:tplc="6604FCE8">
      <w:numFmt w:val="bullet"/>
      <w:lvlText w:val="•"/>
      <w:lvlJc w:val="left"/>
      <w:pPr>
        <w:ind w:left="1077" w:hanging="360"/>
      </w:pPr>
      <w:rPr>
        <w:rFonts w:hint="default"/>
        <w:lang w:val="en-GB" w:eastAsia="en-GB" w:bidi="en-GB"/>
      </w:rPr>
    </w:lvl>
    <w:lvl w:ilvl="2" w:tplc="EC16D04A">
      <w:numFmt w:val="bullet"/>
      <w:lvlText w:val="•"/>
      <w:lvlJc w:val="left"/>
      <w:pPr>
        <w:ind w:left="1694" w:hanging="360"/>
      </w:pPr>
      <w:rPr>
        <w:rFonts w:hint="default"/>
        <w:lang w:val="en-GB" w:eastAsia="en-GB" w:bidi="en-GB"/>
      </w:rPr>
    </w:lvl>
    <w:lvl w:ilvl="3" w:tplc="254C5284">
      <w:numFmt w:val="bullet"/>
      <w:lvlText w:val="•"/>
      <w:lvlJc w:val="left"/>
      <w:pPr>
        <w:ind w:left="2311" w:hanging="360"/>
      </w:pPr>
      <w:rPr>
        <w:rFonts w:hint="default"/>
        <w:lang w:val="en-GB" w:eastAsia="en-GB" w:bidi="en-GB"/>
      </w:rPr>
    </w:lvl>
    <w:lvl w:ilvl="4" w:tplc="22F44C7A">
      <w:numFmt w:val="bullet"/>
      <w:lvlText w:val="•"/>
      <w:lvlJc w:val="left"/>
      <w:pPr>
        <w:ind w:left="2928" w:hanging="360"/>
      </w:pPr>
      <w:rPr>
        <w:rFonts w:hint="default"/>
        <w:lang w:val="en-GB" w:eastAsia="en-GB" w:bidi="en-GB"/>
      </w:rPr>
    </w:lvl>
    <w:lvl w:ilvl="5" w:tplc="3AE8637A">
      <w:numFmt w:val="bullet"/>
      <w:lvlText w:val="•"/>
      <w:lvlJc w:val="left"/>
      <w:pPr>
        <w:ind w:left="3545" w:hanging="360"/>
      </w:pPr>
      <w:rPr>
        <w:rFonts w:hint="default"/>
        <w:lang w:val="en-GB" w:eastAsia="en-GB" w:bidi="en-GB"/>
      </w:rPr>
    </w:lvl>
    <w:lvl w:ilvl="6" w:tplc="9918D9EC">
      <w:numFmt w:val="bullet"/>
      <w:lvlText w:val="•"/>
      <w:lvlJc w:val="left"/>
      <w:pPr>
        <w:ind w:left="4162" w:hanging="360"/>
      </w:pPr>
      <w:rPr>
        <w:rFonts w:hint="default"/>
        <w:lang w:val="en-GB" w:eastAsia="en-GB" w:bidi="en-GB"/>
      </w:rPr>
    </w:lvl>
    <w:lvl w:ilvl="7" w:tplc="CD70DF9E">
      <w:numFmt w:val="bullet"/>
      <w:lvlText w:val="•"/>
      <w:lvlJc w:val="left"/>
      <w:pPr>
        <w:ind w:left="4779" w:hanging="360"/>
      </w:pPr>
      <w:rPr>
        <w:rFonts w:hint="default"/>
        <w:lang w:val="en-GB" w:eastAsia="en-GB" w:bidi="en-GB"/>
      </w:rPr>
    </w:lvl>
    <w:lvl w:ilvl="8" w:tplc="63FC2EF6">
      <w:numFmt w:val="bullet"/>
      <w:lvlText w:val="•"/>
      <w:lvlJc w:val="left"/>
      <w:pPr>
        <w:ind w:left="5396" w:hanging="360"/>
      </w:pPr>
      <w:rPr>
        <w:rFonts w:hint="default"/>
        <w:lang w:val="en-GB" w:eastAsia="en-GB" w:bidi="en-GB"/>
      </w:rPr>
    </w:lvl>
  </w:abstractNum>
  <w:abstractNum w:abstractNumId="14" w15:restartNumberingAfterBreak="0">
    <w:nsid w:val="7AA42EC2"/>
    <w:multiLevelType w:val="hybridMultilevel"/>
    <w:tmpl w:val="24A892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4B3A06"/>
    <w:multiLevelType w:val="hybridMultilevel"/>
    <w:tmpl w:val="6EBA307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10"/>
  </w:num>
  <w:num w:numId="2">
    <w:abstractNumId w:val="7"/>
  </w:num>
  <w:num w:numId="3">
    <w:abstractNumId w:val="11"/>
  </w:num>
  <w:num w:numId="4">
    <w:abstractNumId w:val="0"/>
  </w:num>
  <w:num w:numId="5">
    <w:abstractNumId w:val="13"/>
  </w:num>
  <w:num w:numId="6">
    <w:abstractNumId w:val="12"/>
  </w:num>
  <w:num w:numId="7">
    <w:abstractNumId w:val="8"/>
  </w:num>
  <w:num w:numId="8">
    <w:abstractNumId w:val="3"/>
  </w:num>
  <w:num w:numId="9">
    <w:abstractNumId w:val="9"/>
  </w:num>
  <w:num w:numId="10">
    <w:abstractNumId w:val="6"/>
  </w:num>
  <w:num w:numId="11">
    <w:abstractNumId w:val="5"/>
  </w:num>
  <w:num w:numId="12">
    <w:abstractNumId w:val="2"/>
  </w:num>
  <w:num w:numId="13">
    <w:abstractNumId w:val="1"/>
  </w:num>
  <w:num w:numId="14">
    <w:abstractNumId w:val="4"/>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045A06"/>
    <w:rsid w:val="00045A06"/>
    <w:rsid w:val="001872E1"/>
    <w:rsid w:val="003439B9"/>
    <w:rsid w:val="005305A1"/>
    <w:rsid w:val="007B458C"/>
    <w:rsid w:val="00827D3A"/>
    <w:rsid w:val="00845089"/>
    <w:rsid w:val="008D5107"/>
    <w:rsid w:val="00981B0E"/>
    <w:rsid w:val="00B56DF6"/>
    <w:rsid w:val="00C20AA5"/>
    <w:rsid w:val="00D3559C"/>
    <w:rsid w:val="00EC3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668F2"/>
  <w15:docId w15:val="{6A86C2F8-DEAC-49B1-9A4C-21E19934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n-GB" w:eastAsia="en-GB" w:bidi="en-GB"/>
    </w:rPr>
  </w:style>
  <w:style w:type="paragraph" w:styleId="Heading1">
    <w:name w:val="heading 1"/>
    <w:basedOn w:val="Normal"/>
    <w:uiPriority w:val="9"/>
    <w:qFormat/>
    <w:pPr>
      <w:ind w:left="467" w:hanging="361"/>
      <w:outlineLvl w:val="0"/>
    </w:pPr>
    <w:rPr>
      <w:b/>
      <w:bCs/>
    </w:rPr>
  </w:style>
  <w:style w:type="paragraph" w:styleId="Heading2">
    <w:name w:val="heading 2"/>
    <w:basedOn w:val="Normal"/>
    <w:next w:val="Normal"/>
    <w:link w:val="Heading2Char"/>
    <w:uiPriority w:val="9"/>
    <w:semiHidden/>
    <w:unhideWhenUsed/>
    <w:qFormat/>
    <w:rsid w:val="00B56D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56DF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187" w:hanging="361"/>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B56DF6"/>
    <w:rPr>
      <w:rFonts w:asciiTheme="majorHAnsi" w:eastAsiaTheme="majorEastAsia" w:hAnsiTheme="majorHAnsi" w:cstheme="majorBidi"/>
      <w:color w:val="365F91" w:themeColor="accent1" w:themeShade="BF"/>
      <w:sz w:val="26"/>
      <w:szCs w:val="26"/>
      <w:lang w:val="en-GB" w:eastAsia="en-GB" w:bidi="en-GB"/>
    </w:rPr>
  </w:style>
  <w:style w:type="character" w:customStyle="1" w:styleId="Heading3Char">
    <w:name w:val="Heading 3 Char"/>
    <w:basedOn w:val="DefaultParagraphFont"/>
    <w:link w:val="Heading3"/>
    <w:uiPriority w:val="9"/>
    <w:semiHidden/>
    <w:rsid w:val="00B56DF6"/>
    <w:rPr>
      <w:rFonts w:asciiTheme="majorHAnsi" w:eastAsiaTheme="majorEastAsia" w:hAnsiTheme="majorHAnsi" w:cstheme="majorBidi"/>
      <w:color w:val="243F60" w:themeColor="accent1" w:themeShade="7F"/>
      <w:sz w:val="24"/>
      <w:szCs w:val="24"/>
      <w:lang w:val="en-GB" w:eastAsia="en-GB" w:bidi="en-GB"/>
    </w:rPr>
  </w:style>
  <w:style w:type="paragraph" w:styleId="NormalWeb">
    <w:name w:val="Normal (Web)"/>
    <w:basedOn w:val="Normal"/>
    <w:uiPriority w:val="99"/>
    <w:semiHidden/>
    <w:unhideWhenUsed/>
    <w:rsid w:val="00B56DF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8D5107"/>
    <w:rPr>
      <w:color w:val="0000FF" w:themeColor="hyperlink"/>
      <w:u w:val="single"/>
    </w:rPr>
  </w:style>
  <w:style w:type="character" w:styleId="UnresolvedMention">
    <w:name w:val="Unresolved Mention"/>
    <w:basedOn w:val="DefaultParagraphFont"/>
    <w:uiPriority w:val="99"/>
    <w:semiHidden/>
    <w:unhideWhenUsed/>
    <w:rsid w:val="008D5107"/>
    <w:rPr>
      <w:color w:val="605E5C"/>
      <w:shd w:val="clear" w:color="auto" w:fill="E1DFDD"/>
    </w:rPr>
  </w:style>
  <w:style w:type="table" w:styleId="TableGrid">
    <w:name w:val="Table Grid"/>
    <w:basedOn w:val="TableNormal"/>
    <w:uiPriority w:val="39"/>
    <w:rsid w:val="00827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09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being-a-company-directo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wi.org.uk/about/strategy2019-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wi.org.uk/about/articles-of-associa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F002DAA570494FB62B9F5E47B4EBF7" ma:contentTypeVersion="13" ma:contentTypeDescription="Create a new document." ma:contentTypeScope="" ma:versionID="73f1950acbf9315bfe5c0ce0245a8982">
  <xsd:schema xmlns:xsd="http://www.w3.org/2001/XMLSchema" xmlns:xs="http://www.w3.org/2001/XMLSchema" xmlns:p="http://schemas.microsoft.com/office/2006/metadata/properties" xmlns:ns3="2c300055-456a-4287-a976-6c41d011b342" xmlns:ns4="9638f85f-7a04-4a69-aed8-6ab9ffe93a38" targetNamespace="http://schemas.microsoft.com/office/2006/metadata/properties" ma:root="true" ma:fieldsID="efe69dd4cb930721bf5efba76fc6b9b7" ns3:_="" ns4:_="">
    <xsd:import namespace="2c300055-456a-4287-a976-6c41d011b342"/>
    <xsd:import namespace="9638f85f-7a04-4a69-aed8-6ab9ffe93a3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00055-456a-4287-a976-6c41d011b3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38f85f-7a04-4a69-aed8-6ab9ffe93a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980B4A-889F-4932-86EE-4B126C521B4E}">
  <ds:schemaRefs>
    <ds:schemaRef ds:uri="http://schemas.microsoft.com/sharepoint/v3/contenttype/forms"/>
  </ds:schemaRefs>
</ds:datastoreItem>
</file>

<file path=customXml/itemProps2.xml><?xml version="1.0" encoding="utf-8"?>
<ds:datastoreItem xmlns:ds="http://schemas.openxmlformats.org/officeDocument/2006/customXml" ds:itemID="{4BB22F78-1168-460C-B6E8-4B60406842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085D91-5688-4F5C-86BE-AE5031E38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300055-456a-4287-a976-6c41d011b342"/>
    <ds:schemaRef ds:uri="9638f85f-7a04-4a69-aed8-6ab9ffe93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maugera</dc:creator>
  <cp:lastModifiedBy>Simon Berney-Edwards</cp:lastModifiedBy>
  <cp:revision>6</cp:revision>
  <dcterms:created xsi:type="dcterms:W3CDTF">2020-04-14T13:46:00Z</dcterms:created>
  <dcterms:modified xsi:type="dcterms:W3CDTF">2021-04-12T16:12:00Z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2019-07-19T00:00:00Z</vt:filetime>
  </property>
  <property fmtid="{D5CDD505-2E9C-101B-9397-08002B2CF9AE}" pid="3" name="Creator">
    <vt:lpwstr>Microsoft® Word 2016</vt:lpwstr>
  </property>
  <property fmtid="{D5CDD505-2E9C-101B-9397-08002B2CF9AE}" pid="4" name="LastSaved">
    <vt:filetime>2020-04-14T00:00:00Z</vt:filetime>
  </property>
  <property fmtid="{D5CDD505-2E9C-101B-9397-08002B2CF9AE}" pid="5" name="ContentTypeId">
    <vt:lpwstr>0x01010067F002DAA570494FB62B9F5E47B4EBF7</vt:lpwstr>
  </property>
</Properties>
</file>